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2A78B" w14:textId="77777777" w:rsidR="00BF77A6" w:rsidRPr="008445D0" w:rsidRDefault="00BF77A6" w:rsidP="003D6B0D">
      <w:pPr>
        <w:spacing w:after="0" w:line="264" w:lineRule="auto"/>
        <w:jc w:val="right"/>
        <w:rPr>
          <w:rFonts w:ascii="Verdana" w:hAnsi="Verdana"/>
        </w:rPr>
      </w:pPr>
      <w:r w:rsidRPr="008445D0">
        <w:rPr>
          <w:rFonts w:ascii="Verdana" w:hAnsi="Verdana"/>
        </w:rPr>
        <w:t xml:space="preserve">De </w:t>
      </w:r>
      <w:r w:rsidR="00D124F5">
        <w:rPr>
          <w:rFonts w:ascii="Verdana" w:hAnsi="Verdana"/>
        </w:rPr>
        <w:t>Belo Horizonte para Brasília, 19</w:t>
      </w:r>
      <w:r w:rsidRPr="008445D0">
        <w:rPr>
          <w:rFonts w:ascii="Verdana" w:hAnsi="Verdana"/>
        </w:rPr>
        <w:t xml:space="preserve"> de </w:t>
      </w:r>
      <w:r w:rsidR="00D124F5">
        <w:rPr>
          <w:rFonts w:ascii="Verdana" w:hAnsi="Verdana"/>
        </w:rPr>
        <w:t>dezembro de</w:t>
      </w:r>
      <w:r w:rsidRPr="008445D0">
        <w:rPr>
          <w:rFonts w:ascii="Verdana" w:hAnsi="Verdana"/>
        </w:rPr>
        <w:t xml:space="preserve"> 2018.</w:t>
      </w:r>
    </w:p>
    <w:p w14:paraId="7ED251C4" w14:textId="77777777" w:rsidR="00BF77A6" w:rsidRDefault="00BF77A6" w:rsidP="00BF77A6">
      <w:pPr>
        <w:tabs>
          <w:tab w:val="left" w:pos="6145"/>
        </w:tabs>
        <w:spacing w:after="0" w:line="264" w:lineRule="auto"/>
        <w:jc w:val="both"/>
        <w:rPr>
          <w:rFonts w:ascii="Verdana" w:hAnsi="Verdana"/>
          <w:b/>
          <w:smallCaps/>
        </w:rPr>
      </w:pPr>
    </w:p>
    <w:p w14:paraId="6597B6F9" w14:textId="77777777" w:rsidR="00BD7BB2" w:rsidRDefault="00BD7BB2" w:rsidP="00BF77A6">
      <w:pPr>
        <w:tabs>
          <w:tab w:val="left" w:pos="6145"/>
        </w:tabs>
        <w:spacing w:after="0" w:line="264" w:lineRule="auto"/>
        <w:jc w:val="both"/>
        <w:rPr>
          <w:rFonts w:ascii="Verdana" w:hAnsi="Verdana"/>
          <w:b/>
          <w:smallCaps/>
        </w:rPr>
      </w:pPr>
    </w:p>
    <w:p w14:paraId="411BBC47" w14:textId="77777777" w:rsidR="00BF77A6" w:rsidRPr="008445D0" w:rsidRDefault="00BF77A6" w:rsidP="00BF77A6">
      <w:pPr>
        <w:tabs>
          <w:tab w:val="left" w:pos="6145"/>
        </w:tabs>
        <w:spacing w:after="0" w:line="264" w:lineRule="auto"/>
        <w:jc w:val="both"/>
        <w:rPr>
          <w:rFonts w:ascii="Verdana" w:hAnsi="Verdana"/>
          <w:b/>
          <w:smallCaps/>
        </w:rPr>
      </w:pPr>
    </w:p>
    <w:p w14:paraId="6012C069" w14:textId="77777777" w:rsidR="00BF77A6" w:rsidRPr="008445D0" w:rsidRDefault="00BF77A6" w:rsidP="00BF77A6">
      <w:pPr>
        <w:spacing w:after="0" w:line="264" w:lineRule="auto"/>
        <w:jc w:val="both"/>
        <w:rPr>
          <w:rFonts w:ascii="Verdana" w:hAnsi="Verdana"/>
        </w:rPr>
      </w:pPr>
      <w:r w:rsidRPr="008445D0">
        <w:rPr>
          <w:rFonts w:ascii="Verdana" w:hAnsi="Verdana"/>
        </w:rPr>
        <w:t>Ao</w:t>
      </w:r>
    </w:p>
    <w:p w14:paraId="4A6C5F6D" w14:textId="77777777" w:rsidR="00BF77A6" w:rsidRPr="008445D0" w:rsidRDefault="00BF77A6" w:rsidP="00BF77A6">
      <w:pPr>
        <w:spacing w:after="0" w:line="264" w:lineRule="auto"/>
        <w:jc w:val="both"/>
        <w:rPr>
          <w:rFonts w:ascii="Verdana" w:hAnsi="Verdana"/>
          <w:b/>
          <w:smallCaps/>
        </w:rPr>
      </w:pPr>
      <w:r w:rsidRPr="008445D0">
        <w:rPr>
          <w:rFonts w:ascii="Verdana" w:hAnsi="Verdana"/>
          <w:b/>
          <w:smallCaps/>
        </w:rPr>
        <w:t>Comitê Interfederativo // Instituto Brasileiro do Meio Ambiente e dos Recursos Naturais Renováveis (“IBAMA”)</w:t>
      </w:r>
    </w:p>
    <w:p w14:paraId="3A95A5ED" w14:textId="77777777" w:rsidR="00BF77A6" w:rsidRPr="008445D0" w:rsidRDefault="00BF77A6" w:rsidP="00BF77A6">
      <w:pPr>
        <w:spacing w:after="0" w:line="264" w:lineRule="auto"/>
        <w:jc w:val="both"/>
        <w:rPr>
          <w:rFonts w:ascii="Verdana" w:hAnsi="Verdana"/>
          <w:smallCaps/>
        </w:rPr>
      </w:pPr>
      <w:r w:rsidRPr="008445D0">
        <w:rPr>
          <w:rFonts w:ascii="Verdana" w:hAnsi="Verdana"/>
          <w:smallCaps/>
        </w:rPr>
        <w:t xml:space="preserve">A/C: Presidente Senhora Suely Mara Vaz Guimarães Araújo </w:t>
      </w:r>
    </w:p>
    <w:p w14:paraId="1A0B39F6" w14:textId="77777777" w:rsidR="00BF77A6" w:rsidRPr="008445D0" w:rsidRDefault="00BF77A6" w:rsidP="00BF77A6">
      <w:pPr>
        <w:spacing w:after="0" w:line="264" w:lineRule="auto"/>
        <w:jc w:val="both"/>
        <w:rPr>
          <w:rFonts w:ascii="Verdana" w:hAnsi="Verdana"/>
          <w:smallCaps/>
        </w:rPr>
      </w:pPr>
    </w:p>
    <w:p w14:paraId="62698D83" w14:textId="77777777" w:rsidR="00BD7BB2" w:rsidRDefault="00BD7BB2" w:rsidP="00BF77A6">
      <w:pPr>
        <w:spacing w:after="0" w:line="264" w:lineRule="auto"/>
        <w:jc w:val="both"/>
        <w:rPr>
          <w:rFonts w:ascii="Verdana" w:hAnsi="Verdana"/>
          <w:b/>
          <w:smallCaps/>
        </w:rPr>
      </w:pPr>
    </w:p>
    <w:p w14:paraId="0666C152" w14:textId="77777777" w:rsidR="00BD7BB2" w:rsidRPr="008445D0" w:rsidRDefault="00BD7BB2" w:rsidP="00BF77A6">
      <w:pPr>
        <w:spacing w:after="0" w:line="264" w:lineRule="auto"/>
        <w:jc w:val="both"/>
        <w:rPr>
          <w:rFonts w:ascii="Verdana" w:hAnsi="Verdana"/>
          <w:b/>
          <w:smallCaps/>
        </w:rPr>
      </w:pPr>
    </w:p>
    <w:p w14:paraId="2F131B64" w14:textId="77777777" w:rsidR="00BF77A6" w:rsidRPr="008445D0" w:rsidRDefault="00BF77A6" w:rsidP="00BF77A6">
      <w:pPr>
        <w:spacing w:after="0" w:line="264" w:lineRule="auto"/>
        <w:jc w:val="both"/>
        <w:rPr>
          <w:rFonts w:ascii="Verdana" w:hAnsi="Verdana"/>
          <w:b/>
          <w:smallCaps/>
        </w:rPr>
      </w:pPr>
    </w:p>
    <w:p w14:paraId="359691F9" w14:textId="58214490" w:rsidR="00BF77A6" w:rsidRDefault="00BF77A6" w:rsidP="003D6B0D">
      <w:pPr>
        <w:spacing w:after="0" w:line="264" w:lineRule="auto"/>
        <w:jc w:val="both"/>
        <w:rPr>
          <w:rFonts w:ascii="Verdana" w:hAnsi="Verdana"/>
        </w:rPr>
      </w:pPr>
      <w:r w:rsidRPr="008445D0">
        <w:rPr>
          <w:rFonts w:ascii="Verdana" w:hAnsi="Verdana"/>
        </w:rPr>
        <w:t>Ref.:</w:t>
      </w:r>
      <w:r w:rsidRPr="008445D0">
        <w:rPr>
          <w:rFonts w:ascii="Verdana" w:hAnsi="Verdana"/>
          <w:smallCaps/>
        </w:rPr>
        <w:t xml:space="preserve"> Notifica</w:t>
      </w:r>
      <w:r w:rsidR="00117ED1">
        <w:rPr>
          <w:rFonts w:ascii="Verdana" w:hAnsi="Verdana"/>
          <w:smallCaps/>
        </w:rPr>
        <w:t>ção</w:t>
      </w:r>
      <w:r w:rsidRPr="008445D0">
        <w:rPr>
          <w:rFonts w:ascii="Verdana" w:hAnsi="Verdana"/>
          <w:smallCaps/>
        </w:rPr>
        <w:t xml:space="preserve"> </w:t>
      </w:r>
      <w:r w:rsidR="00117ED1">
        <w:rPr>
          <w:rFonts w:ascii="Verdana" w:hAnsi="Verdana"/>
          <w:smallCaps/>
        </w:rPr>
        <w:t>21</w:t>
      </w:r>
      <w:r w:rsidRPr="008445D0">
        <w:rPr>
          <w:rFonts w:ascii="Verdana" w:hAnsi="Verdana"/>
          <w:smallCaps/>
        </w:rPr>
        <w:t>/2018</w:t>
      </w:r>
      <w:r>
        <w:rPr>
          <w:rFonts w:ascii="Verdana" w:hAnsi="Verdana"/>
          <w:smallCaps/>
        </w:rPr>
        <w:t xml:space="preserve"> do</w:t>
      </w:r>
      <w:r w:rsidRPr="008445D0">
        <w:rPr>
          <w:rFonts w:ascii="Verdana" w:hAnsi="Verdana"/>
          <w:smallCaps/>
        </w:rPr>
        <w:t xml:space="preserve"> IBAMA</w:t>
      </w:r>
      <w:r>
        <w:rPr>
          <w:rFonts w:ascii="Verdana" w:hAnsi="Verdana"/>
          <w:smallCaps/>
        </w:rPr>
        <w:t xml:space="preserve"> (Processo nº 02001.001577/2016-20)</w:t>
      </w:r>
    </w:p>
    <w:p w14:paraId="558B218E" w14:textId="77777777" w:rsidR="00BD7BB2" w:rsidRPr="008445D0" w:rsidRDefault="00BD7BB2" w:rsidP="00BF77A6">
      <w:pPr>
        <w:widowControl w:val="0"/>
        <w:spacing w:after="0" w:line="360" w:lineRule="auto"/>
        <w:jc w:val="both"/>
        <w:rPr>
          <w:rFonts w:ascii="Verdana" w:hAnsi="Verdana"/>
        </w:rPr>
      </w:pPr>
    </w:p>
    <w:p w14:paraId="55931B47" w14:textId="77777777" w:rsidR="00BF77A6" w:rsidRPr="008445D0" w:rsidRDefault="00BF77A6" w:rsidP="00BF77A6">
      <w:pPr>
        <w:widowControl w:val="0"/>
        <w:spacing w:after="0" w:line="360" w:lineRule="auto"/>
        <w:jc w:val="both"/>
        <w:rPr>
          <w:rFonts w:ascii="Verdana" w:hAnsi="Verdana"/>
        </w:rPr>
      </w:pPr>
    </w:p>
    <w:p w14:paraId="078A52B4" w14:textId="77777777" w:rsidR="00BF77A6" w:rsidRPr="008445D0" w:rsidRDefault="00BF77A6" w:rsidP="00BF77A6">
      <w:pPr>
        <w:widowControl w:val="0"/>
        <w:spacing w:after="0" w:line="360" w:lineRule="auto"/>
        <w:jc w:val="both"/>
        <w:rPr>
          <w:rFonts w:ascii="Verdana" w:hAnsi="Verdana"/>
        </w:rPr>
      </w:pPr>
      <w:r w:rsidRPr="008445D0">
        <w:rPr>
          <w:rFonts w:ascii="Verdana" w:hAnsi="Verdana"/>
        </w:rPr>
        <w:t xml:space="preserve">Exma. Senhora, </w:t>
      </w:r>
    </w:p>
    <w:p w14:paraId="1723D337" w14:textId="77777777" w:rsidR="00BD7BB2" w:rsidRPr="008445D0" w:rsidRDefault="00BD7BB2" w:rsidP="003D6B0D">
      <w:pPr>
        <w:spacing w:after="0" w:line="360" w:lineRule="auto"/>
        <w:jc w:val="both"/>
        <w:rPr>
          <w:rFonts w:ascii="Verdana" w:hAnsi="Verdana"/>
          <w:bCs/>
        </w:rPr>
      </w:pPr>
    </w:p>
    <w:p w14:paraId="546AAB30" w14:textId="77777777" w:rsidR="00BF77A6" w:rsidRPr="008445D0" w:rsidRDefault="00BF77A6" w:rsidP="00904511">
      <w:pPr>
        <w:spacing w:after="0" w:line="264" w:lineRule="auto"/>
        <w:jc w:val="both"/>
        <w:rPr>
          <w:rFonts w:ascii="Verdana" w:hAnsi="Verdana"/>
          <w:bCs/>
        </w:rPr>
      </w:pPr>
      <w:r w:rsidRPr="008445D0">
        <w:rPr>
          <w:rFonts w:ascii="Verdana" w:hAnsi="Verdana"/>
          <w:bCs/>
        </w:rPr>
        <w:t xml:space="preserve">A </w:t>
      </w:r>
      <w:r w:rsidRPr="008445D0">
        <w:rPr>
          <w:rFonts w:ascii="Verdana" w:hAnsi="Verdana"/>
          <w:b/>
          <w:bCs/>
        </w:rPr>
        <w:t>SAMARCO MINERAÇÃO S.A.</w:t>
      </w:r>
      <w:r w:rsidRPr="008445D0">
        <w:rPr>
          <w:rFonts w:ascii="Verdana" w:hAnsi="Verdana"/>
          <w:bCs/>
        </w:rPr>
        <w:t xml:space="preserve"> (“</w:t>
      </w:r>
      <w:r w:rsidRPr="00675D0A">
        <w:rPr>
          <w:rFonts w:ascii="Verdana" w:hAnsi="Verdana"/>
          <w:bCs/>
        </w:rPr>
        <w:t>Samarco</w:t>
      </w:r>
      <w:r w:rsidRPr="008445D0">
        <w:rPr>
          <w:rFonts w:ascii="Verdana" w:hAnsi="Verdana"/>
          <w:bCs/>
        </w:rPr>
        <w:t>”), pessoa jurídica de direito privado inscrita no CNPJ sob o nº 16.628.281/0001-61, com endereço na Rua Paraíba, n° 1.122, 9º andar, Bairro dos Funcionários, Belo Horizonte/MG, vem</w:t>
      </w:r>
      <w:r>
        <w:rPr>
          <w:rFonts w:ascii="Verdana" w:hAnsi="Verdana"/>
          <w:bCs/>
        </w:rPr>
        <w:t>,</w:t>
      </w:r>
      <w:r w:rsidRPr="008445D0">
        <w:rPr>
          <w:rFonts w:ascii="Verdana" w:hAnsi="Verdana"/>
          <w:bCs/>
        </w:rPr>
        <w:t xml:space="preserve"> respeitosamente</w:t>
      </w:r>
      <w:r>
        <w:rPr>
          <w:rFonts w:ascii="Verdana" w:hAnsi="Verdana"/>
          <w:bCs/>
        </w:rPr>
        <w:t>,</w:t>
      </w:r>
      <w:r w:rsidRPr="008445D0">
        <w:rPr>
          <w:rFonts w:ascii="Verdana" w:hAnsi="Verdana"/>
          <w:bCs/>
        </w:rPr>
        <w:t xml:space="preserve"> à presença de Vossa Senhoria, por seu representante legal abaixo s</w:t>
      </w:r>
      <w:r w:rsidR="004E24CD">
        <w:rPr>
          <w:rFonts w:ascii="Verdana" w:hAnsi="Verdana"/>
          <w:bCs/>
        </w:rPr>
        <w:t>ubscrito, diante dos term</w:t>
      </w:r>
      <w:r w:rsidR="004E24CD" w:rsidRPr="004E24CD">
        <w:rPr>
          <w:rFonts w:ascii="Verdana" w:hAnsi="Verdana"/>
          <w:bCs/>
        </w:rPr>
        <w:t>os</w:t>
      </w:r>
      <w:r w:rsidR="004E24CD">
        <w:rPr>
          <w:rFonts w:ascii="Verdana" w:hAnsi="Verdana"/>
          <w:bCs/>
        </w:rPr>
        <w:t xml:space="preserve"> da Deliberação nº 238</w:t>
      </w:r>
      <w:r w:rsidRPr="004E24CD">
        <w:rPr>
          <w:rFonts w:ascii="Verdana" w:hAnsi="Verdana"/>
          <w:bCs/>
        </w:rPr>
        <w:t>/2018</w:t>
      </w:r>
      <w:r w:rsidR="004E24CD">
        <w:rPr>
          <w:rFonts w:ascii="Verdana" w:hAnsi="Verdana"/>
          <w:bCs/>
        </w:rPr>
        <w:t>, de 30/11</w:t>
      </w:r>
      <w:r w:rsidRPr="008445D0">
        <w:rPr>
          <w:rFonts w:ascii="Verdana" w:hAnsi="Verdana"/>
          <w:bCs/>
        </w:rPr>
        <w:t xml:space="preserve">/2018, do Comitê Interfederativo (“CIF”), com fulcro no artigo 59 da Lei Federal nº 9.784/1999, </w:t>
      </w:r>
      <w:r w:rsidR="00AE7F93">
        <w:rPr>
          <w:rFonts w:ascii="Verdana" w:hAnsi="Verdana"/>
          <w:bCs/>
        </w:rPr>
        <w:t>por meio dos seus advogados infra-assinados</w:t>
      </w:r>
      <w:r w:rsidR="000222EB">
        <w:rPr>
          <w:rFonts w:ascii="Verdana" w:hAnsi="Verdana"/>
          <w:bCs/>
        </w:rPr>
        <w:t xml:space="preserve"> (Doc. 01)</w:t>
      </w:r>
      <w:r w:rsidR="00AE7F93">
        <w:rPr>
          <w:rFonts w:ascii="Verdana" w:hAnsi="Verdana"/>
          <w:bCs/>
        </w:rPr>
        <w:t xml:space="preserve">, </w:t>
      </w:r>
      <w:r w:rsidRPr="008445D0">
        <w:rPr>
          <w:rFonts w:ascii="Verdana" w:hAnsi="Verdana"/>
          <w:bCs/>
        </w:rPr>
        <w:t xml:space="preserve">apresentar </w:t>
      </w:r>
      <w:r w:rsidRPr="008445D0">
        <w:rPr>
          <w:rFonts w:ascii="Verdana" w:hAnsi="Verdana"/>
          <w:b/>
          <w:bCs/>
        </w:rPr>
        <w:t xml:space="preserve">RECURSO ADMINISTRATIVO </w:t>
      </w:r>
      <w:r w:rsidR="00D124F5">
        <w:rPr>
          <w:rFonts w:ascii="Verdana" w:hAnsi="Verdana"/>
          <w:bCs/>
        </w:rPr>
        <w:t>contra a</w:t>
      </w:r>
      <w:r w:rsidRPr="008445D0">
        <w:rPr>
          <w:rFonts w:ascii="Verdana" w:hAnsi="Verdana"/>
          <w:b/>
          <w:bCs/>
        </w:rPr>
        <w:t xml:space="preserve"> </w:t>
      </w:r>
      <w:r w:rsidRPr="008445D0">
        <w:rPr>
          <w:rFonts w:ascii="Verdana" w:hAnsi="Verdana"/>
          <w:bCs/>
        </w:rPr>
        <w:t>Notificaç</w:t>
      </w:r>
      <w:r w:rsidR="00D124F5">
        <w:rPr>
          <w:rFonts w:ascii="Verdana" w:hAnsi="Verdana"/>
          <w:bCs/>
        </w:rPr>
        <w:t>ão</w:t>
      </w:r>
      <w:r w:rsidRPr="008445D0">
        <w:rPr>
          <w:rFonts w:ascii="Verdana" w:hAnsi="Verdana"/>
          <w:bCs/>
        </w:rPr>
        <w:t xml:space="preserve"> </w:t>
      </w:r>
      <w:r w:rsidR="00D124F5">
        <w:rPr>
          <w:rFonts w:ascii="Verdana" w:hAnsi="Verdana"/>
          <w:bCs/>
        </w:rPr>
        <w:t>21</w:t>
      </w:r>
      <w:r>
        <w:rPr>
          <w:rFonts w:ascii="Verdana" w:hAnsi="Verdana"/>
          <w:bCs/>
        </w:rPr>
        <w:t>/2018</w:t>
      </w:r>
      <w:r w:rsidRPr="008445D0">
        <w:rPr>
          <w:rFonts w:ascii="Verdana" w:hAnsi="Verdana"/>
          <w:bCs/>
        </w:rPr>
        <w:t xml:space="preserve"> </w:t>
      </w:r>
      <w:r>
        <w:rPr>
          <w:rFonts w:ascii="Verdana" w:hAnsi="Verdana"/>
          <w:smallCaps/>
        </w:rPr>
        <w:t xml:space="preserve">(Processo nº 02001.001577/2016-20) </w:t>
      </w:r>
      <w:r w:rsidR="00506EA9">
        <w:rPr>
          <w:rFonts w:ascii="Verdana" w:hAnsi="Verdana"/>
          <w:bCs/>
        </w:rPr>
        <w:t>do IBAMA (Doc. 02</w:t>
      </w:r>
      <w:r w:rsidRPr="008445D0">
        <w:rPr>
          <w:rFonts w:ascii="Verdana" w:hAnsi="Verdana"/>
          <w:bCs/>
        </w:rPr>
        <w:t>), pelas razões a seguir aduzidas.</w:t>
      </w:r>
    </w:p>
    <w:p w14:paraId="1B3631D9" w14:textId="77777777" w:rsidR="00BF77A6" w:rsidRPr="008445D0" w:rsidRDefault="00BF77A6" w:rsidP="00BF77A6">
      <w:pPr>
        <w:spacing w:after="0" w:line="360" w:lineRule="auto"/>
        <w:ind w:firstLine="708"/>
        <w:jc w:val="both"/>
        <w:rPr>
          <w:rFonts w:ascii="Verdana" w:hAnsi="Verdana"/>
          <w:bCs/>
        </w:rPr>
      </w:pPr>
    </w:p>
    <w:p w14:paraId="09230A68" w14:textId="77777777" w:rsidR="00BF77A6" w:rsidRPr="004E24CD" w:rsidRDefault="00BF77A6" w:rsidP="00BF77A6">
      <w:pPr>
        <w:spacing w:after="0" w:line="360" w:lineRule="auto"/>
        <w:ind w:firstLine="708"/>
        <w:jc w:val="both"/>
        <w:rPr>
          <w:rFonts w:ascii="Verdana" w:hAnsi="Verdana"/>
          <w:b/>
        </w:rPr>
      </w:pPr>
      <w:r w:rsidRPr="004E24CD">
        <w:rPr>
          <w:rFonts w:ascii="Verdana" w:hAnsi="Verdana"/>
          <w:b/>
        </w:rPr>
        <w:t>I – Da Tempestividade</w:t>
      </w:r>
    </w:p>
    <w:p w14:paraId="2052F094" w14:textId="77777777" w:rsidR="00BF77A6" w:rsidRPr="008445D0" w:rsidRDefault="00BF77A6" w:rsidP="00BF77A6">
      <w:pPr>
        <w:spacing w:after="0" w:line="360" w:lineRule="auto"/>
        <w:ind w:firstLine="708"/>
        <w:jc w:val="both"/>
        <w:rPr>
          <w:rFonts w:ascii="Verdana" w:hAnsi="Verdana"/>
          <w:bCs/>
        </w:rPr>
      </w:pPr>
    </w:p>
    <w:p w14:paraId="28E42B78" w14:textId="77777777" w:rsidR="00BF77A6" w:rsidRPr="008445D0" w:rsidRDefault="00BF77A6" w:rsidP="00BF77A6">
      <w:pPr>
        <w:spacing w:after="0" w:line="360" w:lineRule="auto"/>
        <w:ind w:firstLine="708"/>
        <w:jc w:val="both"/>
        <w:rPr>
          <w:rFonts w:ascii="Verdana" w:hAnsi="Verdana"/>
          <w:bCs/>
        </w:rPr>
      </w:pPr>
      <w:r w:rsidRPr="008445D0">
        <w:rPr>
          <w:rFonts w:ascii="Verdana" w:hAnsi="Verdana"/>
          <w:bCs/>
        </w:rPr>
        <w:t xml:space="preserve">Conforme disposto na Lei Federal nº 9.784/1999, a qual disciplina o processo administrativo federal, o prazo para </w:t>
      </w:r>
      <w:r>
        <w:rPr>
          <w:rFonts w:ascii="Verdana" w:hAnsi="Verdana"/>
          <w:bCs/>
        </w:rPr>
        <w:t>interpor recurso contra atos administrativos</w:t>
      </w:r>
      <w:r w:rsidRPr="008445D0">
        <w:rPr>
          <w:rFonts w:ascii="Verdana" w:hAnsi="Verdana"/>
          <w:bCs/>
        </w:rPr>
        <w:t xml:space="preserve"> é 10 (dez) dias:</w:t>
      </w:r>
    </w:p>
    <w:p w14:paraId="54645BEE" w14:textId="77777777" w:rsidR="00BF77A6" w:rsidRPr="008445D0" w:rsidRDefault="00BF77A6" w:rsidP="00BF77A6">
      <w:pPr>
        <w:spacing w:after="0" w:line="360" w:lineRule="auto"/>
        <w:ind w:firstLine="708"/>
        <w:jc w:val="both"/>
        <w:rPr>
          <w:rFonts w:ascii="Verdana" w:hAnsi="Verdana"/>
          <w:bCs/>
        </w:rPr>
      </w:pPr>
      <w:r w:rsidRPr="008445D0">
        <w:rPr>
          <w:rFonts w:ascii="Verdana" w:hAnsi="Verdana"/>
          <w:bCs/>
        </w:rPr>
        <w:t xml:space="preserve"> </w:t>
      </w:r>
    </w:p>
    <w:p w14:paraId="2927A24A" w14:textId="77777777" w:rsidR="00BF77A6" w:rsidRDefault="00BF77A6" w:rsidP="004E24CD">
      <w:pPr>
        <w:spacing w:after="0" w:line="360" w:lineRule="auto"/>
        <w:ind w:left="1416" w:firstLine="2"/>
        <w:jc w:val="both"/>
        <w:rPr>
          <w:rFonts w:ascii="Verdana" w:hAnsi="Verdana"/>
          <w:bCs/>
        </w:rPr>
      </w:pPr>
      <w:r w:rsidRPr="008445D0">
        <w:rPr>
          <w:rFonts w:ascii="Verdana" w:hAnsi="Verdana"/>
          <w:bCs/>
        </w:rPr>
        <w:t xml:space="preserve">“Art. 59. Salvo disposição legal específica, </w:t>
      </w:r>
      <w:r w:rsidRPr="008445D0">
        <w:rPr>
          <w:rFonts w:ascii="Verdana" w:hAnsi="Verdana"/>
          <w:b/>
          <w:bCs/>
        </w:rPr>
        <w:t>é de dez dias o prazo para interposição de recurso administrativo</w:t>
      </w:r>
      <w:r w:rsidRPr="008445D0">
        <w:rPr>
          <w:rFonts w:ascii="Verdana" w:hAnsi="Verdana"/>
          <w:bCs/>
        </w:rPr>
        <w:t>, contado a partir da ciência ou divulgação oficial da decisão recorrida” (</w:t>
      </w:r>
      <w:r w:rsidRPr="008445D0">
        <w:rPr>
          <w:rFonts w:ascii="Verdana" w:hAnsi="Verdana"/>
          <w:bCs/>
          <w:i/>
        </w:rPr>
        <w:t>grifo nosso</w:t>
      </w:r>
      <w:r w:rsidRPr="008445D0">
        <w:rPr>
          <w:rFonts w:ascii="Verdana" w:hAnsi="Verdana"/>
          <w:bCs/>
        </w:rPr>
        <w:t>).</w:t>
      </w:r>
    </w:p>
    <w:p w14:paraId="7089A8C7" w14:textId="77777777" w:rsidR="00BF77A6" w:rsidRPr="008445D0" w:rsidRDefault="00BF77A6" w:rsidP="00BF77A6">
      <w:pPr>
        <w:spacing w:after="0" w:line="360" w:lineRule="auto"/>
        <w:ind w:left="1416" w:firstLine="708"/>
        <w:jc w:val="both"/>
        <w:rPr>
          <w:rFonts w:ascii="Verdana" w:hAnsi="Verdana"/>
          <w:bCs/>
        </w:rPr>
      </w:pPr>
    </w:p>
    <w:p w14:paraId="6C1CC776" w14:textId="77777777" w:rsidR="00BF77A6" w:rsidRDefault="00BF77A6" w:rsidP="00BF77A6">
      <w:pPr>
        <w:spacing w:after="0" w:line="360" w:lineRule="auto"/>
        <w:ind w:firstLine="708"/>
        <w:jc w:val="both"/>
        <w:rPr>
          <w:rFonts w:ascii="Verdana" w:hAnsi="Verdana"/>
          <w:bCs/>
        </w:rPr>
      </w:pPr>
      <w:r>
        <w:rPr>
          <w:rFonts w:ascii="Verdana" w:hAnsi="Verdana"/>
          <w:bCs/>
        </w:rPr>
        <w:t>Adicionalmente</w:t>
      </w:r>
      <w:r w:rsidRPr="008445D0">
        <w:rPr>
          <w:rFonts w:ascii="Verdana" w:hAnsi="Verdana"/>
          <w:bCs/>
        </w:rPr>
        <w:t xml:space="preserve">, de acordo com o Regulamento Interno </w:t>
      </w:r>
      <w:r w:rsidR="004E24CD">
        <w:rPr>
          <w:rFonts w:ascii="Verdana" w:hAnsi="Verdana"/>
          <w:bCs/>
        </w:rPr>
        <w:t>CIF</w:t>
      </w:r>
      <w:r w:rsidRPr="008445D0">
        <w:rPr>
          <w:rFonts w:ascii="Verdana" w:hAnsi="Verdana"/>
          <w:bCs/>
        </w:rPr>
        <w:t>, aplica</w:t>
      </w:r>
      <w:r>
        <w:rPr>
          <w:rFonts w:ascii="Verdana" w:hAnsi="Verdana"/>
          <w:bCs/>
        </w:rPr>
        <w:t>m</w:t>
      </w:r>
      <w:r w:rsidRPr="008445D0">
        <w:rPr>
          <w:rFonts w:ascii="Verdana" w:hAnsi="Verdana"/>
          <w:bCs/>
        </w:rPr>
        <w:t>-se subsidiariamente as disposições previstas na Lei Federal nº 9.784/1999:</w:t>
      </w:r>
    </w:p>
    <w:p w14:paraId="271CECBC" w14:textId="77777777" w:rsidR="00BF77A6" w:rsidRPr="008445D0" w:rsidRDefault="00BF77A6" w:rsidP="00BF77A6">
      <w:pPr>
        <w:spacing w:after="0" w:line="360" w:lineRule="auto"/>
        <w:ind w:firstLine="708"/>
        <w:jc w:val="both"/>
        <w:rPr>
          <w:rFonts w:ascii="Verdana" w:hAnsi="Verdana"/>
          <w:bCs/>
        </w:rPr>
      </w:pPr>
    </w:p>
    <w:p w14:paraId="1BB2AD4F" w14:textId="77777777" w:rsidR="00BF77A6" w:rsidRPr="008445D0" w:rsidRDefault="00BF77A6" w:rsidP="004E24CD">
      <w:pPr>
        <w:spacing w:after="0" w:line="360" w:lineRule="auto"/>
        <w:ind w:left="1416" w:firstLine="2"/>
        <w:jc w:val="both"/>
        <w:rPr>
          <w:rFonts w:ascii="Verdana" w:hAnsi="Verdana"/>
          <w:bCs/>
        </w:rPr>
      </w:pPr>
      <w:r w:rsidRPr="008445D0">
        <w:rPr>
          <w:rFonts w:ascii="Verdana" w:hAnsi="Verdana"/>
          <w:bCs/>
        </w:rPr>
        <w:t>“Art. 26. Aplica</w:t>
      </w:r>
      <w:r>
        <w:rPr>
          <w:rFonts w:ascii="Verdana" w:hAnsi="Verdana"/>
          <w:bCs/>
        </w:rPr>
        <w:t>m</w:t>
      </w:r>
      <w:r w:rsidRPr="008445D0">
        <w:rPr>
          <w:rFonts w:ascii="Verdana" w:hAnsi="Verdana"/>
          <w:bCs/>
        </w:rPr>
        <w:t>-se, subsidiariamente, ao COMITÊ INTERFEDERATIVO, os princípios e os procedimentos previstos na Lei nº 9.784, de 29 de janeiro de 1999, quando cabíveis”</w:t>
      </w:r>
    </w:p>
    <w:p w14:paraId="30AF6E57" w14:textId="77777777" w:rsidR="00BF77A6" w:rsidRPr="008445D0" w:rsidRDefault="00BF77A6" w:rsidP="00BF77A6">
      <w:pPr>
        <w:spacing w:after="0" w:line="360" w:lineRule="auto"/>
        <w:ind w:firstLine="708"/>
        <w:jc w:val="both"/>
        <w:rPr>
          <w:rFonts w:ascii="Verdana" w:hAnsi="Verdana"/>
          <w:bCs/>
        </w:rPr>
      </w:pPr>
    </w:p>
    <w:p w14:paraId="5528D3C0" w14:textId="77777777" w:rsidR="00BF77A6" w:rsidRPr="008445D0" w:rsidRDefault="00BF77A6" w:rsidP="00BF77A6">
      <w:pPr>
        <w:spacing w:after="0" w:line="360" w:lineRule="auto"/>
        <w:ind w:firstLine="708"/>
        <w:jc w:val="both"/>
        <w:rPr>
          <w:rFonts w:ascii="Verdana" w:hAnsi="Verdana"/>
          <w:bCs/>
        </w:rPr>
      </w:pPr>
      <w:r>
        <w:rPr>
          <w:rFonts w:ascii="Verdana" w:hAnsi="Verdana"/>
          <w:bCs/>
        </w:rPr>
        <w:t>Nesse sentido, a</w:t>
      </w:r>
      <w:r w:rsidR="00D124F5">
        <w:rPr>
          <w:rFonts w:ascii="Verdana" w:hAnsi="Verdana"/>
          <w:bCs/>
        </w:rPr>
        <w:t xml:space="preserve"> Samarco teve ciência da</w:t>
      </w:r>
      <w:r w:rsidRPr="008445D0">
        <w:rPr>
          <w:rFonts w:ascii="Verdana" w:hAnsi="Verdana"/>
          <w:bCs/>
        </w:rPr>
        <w:t xml:space="preserve"> Notificaç</w:t>
      </w:r>
      <w:r w:rsidR="00D124F5">
        <w:rPr>
          <w:rFonts w:ascii="Verdana" w:hAnsi="Verdana"/>
          <w:bCs/>
        </w:rPr>
        <w:t>ão</w:t>
      </w:r>
      <w:r w:rsidR="004E24CD">
        <w:rPr>
          <w:rFonts w:ascii="Verdana" w:hAnsi="Verdana"/>
          <w:bCs/>
        </w:rPr>
        <w:t xml:space="preserve"> nº</w:t>
      </w:r>
      <w:r w:rsidRPr="008445D0">
        <w:rPr>
          <w:rFonts w:ascii="Verdana" w:hAnsi="Verdana"/>
          <w:bCs/>
        </w:rPr>
        <w:t xml:space="preserve"> </w:t>
      </w:r>
      <w:r w:rsidR="00D124F5">
        <w:rPr>
          <w:rFonts w:ascii="Verdana" w:hAnsi="Verdana"/>
          <w:bCs/>
        </w:rPr>
        <w:t>21</w:t>
      </w:r>
      <w:r>
        <w:rPr>
          <w:rFonts w:ascii="Verdana" w:hAnsi="Verdana"/>
          <w:bCs/>
        </w:rPr>
        <w:t>/2018</w:t>
      </w:r>
      <w:r w:rsidRPr="008445D0">
        <w:rPr>
          <w:rFonts w:ascii="Verdana" w:hAnsi="Verdana"/>
          <w:bCs/>
        </w:rPr>
        <w:t xml:space="preserve"> do IBAMA em 0</w:t>
      </w:r>
      <w:r w:rsidR="00D124F5">
        <w:rPr>
          <w:rFonts w:ascii="Verdana" w:hAnsi="Verdana"/>
          <w:bCs/>
        </w:rPr>
        <w:t>7/12</w:t>
      </w:r>
      <w:r w:rsidRPr="008445D0">
        <w:rPr>
          <w:rFonts w:ascii="Verdana" w:hAnsi="Verdana"/>
          <w:bCs/>
        </w:rPr>
        <w:t>/2018</w:t>
      </w:r>
      <w:r w:rsidR="00D124F5">
        <w:rPr>
          <w:rFonts w:ascii="Verdana" w:hAnsi="Verdana"/>
          <w:bCs/>
        </w:rPr>
        <w:t xml:space="preserve"> (sexta-feira)</w:t>
      </w:r>
      <w:r w:rsidRPr="008445D0">
        <w:rPr>
          <w:rFonts w:ascii="Verdana" w:hAnsi="Verdana"/>
          <w:bCs/>
        </w:rPr>
        <w:t xml:space="preserve"> estabelecendo-se o prazo inicial para apresentação</w:t>
      </w:r>
      <w:r w:rsidR="00D124F5">
        <w:rPr>
          <w:rFonts w:ascii="Verdana" w:hAnsi="Verdana"/>
          <w:bCs/>
        </w:rPr>
        <w:t xml:space="preserve"> de recurso administrativo em 10/12</w:t>
      </w:r>
      <w:r w:rsidRPr="008445D0">
        <w:rPr>
          <w:rFonts w:ascii="Verdana" w:hAnsi="Verdana"/>
          <w:bCs/>
        </w:rPr>
        <w:t>/2018 (</w:t>
      </w:r>
      <w:r w:rsidR="00D124F5">
        <w:rPr>
          <w:rFonts w:ascii="Verdana" w:hAnsi="Verdana"/>
          <w:bCs/>
        </w:rPr>
        <w:t>segunda</w:t>
      </w:r>
      <w:r w:rsidRPr="008445D0">
        <w:rPr>
          <w:rFonts w:ascii="Verdana" w:hAnsi="Verdana"/>
          <w:bCs/>
        </w:rPr>
        <w:t>-feira)</w:t>
      </w:r>
      <w:r w:rsidR="004E24CD">
        <w:rPr>
          <w:rFonts w:ascii="Verdana" w:hAnsi="Verdana"/>
          <w:bCs/>
        </w:rPr>
        <w:t>, primeiro dia útil subsequente,</w:t>
      </w:r>
      <w:r w:rsidRPr="008445D0">
        <w:rPr>
          <w:rFonts w:ascii="Verdana" w:hAnsi="Verdana"/>
          <w:bCs/>
        </w:rPr>
        <w:t xml:space="preserve"> e o prazo final em 1</w:t>
      </w:r>
      <w:r w:rsidR="00D124F5">
        <w:rPr>
          <w:rFonts w:ascii="Verdana" w:hAnsi="Verdana"/>
          <w:bCs/>
        </w:rPr>
        <w:t>9</w:t>
      </w:r>
      <w:r w:rsidRPr="008445D0">
        <w:rPr>
          <w:rFonts w:ascii="Verdana" w:hAnsi="Verdana"/>
          <w:bCs/>
        </w:rPr>
        <w:t>/</w:t>
      </w:r>
      <w:r w:rsidR="00D124F5">
        <w:rPr>
          <w:rFonts w:ascii="Verdana" w:hAnsi="Verdana"/>
          <w:bCs/>
        </w:rPr>
        <w:t>12</w:t>
      </w:r>
      <w:r w:rsidRPr="008445D0">
        <w:rPr>
          <w:rFonts w:ascii="Verdana" w:hAnsi="Verdana"/>
          <w:bCs/>
        </w:rPr>
        <w:t>/2018 (</w:t>
      </w:r>
      <w:r w:rsidR="00D124F5">
        <w:rPr>
          <w:rFonts w:ascii="Verdana" w:hAnsi="Verdana"/>
          <w:bCs/>
        </w:rPr>
        <w:t>quarta-feira</w:t>
      </w:r>
      <w:r w:rsidRPr="008445D0">
        <w:rPr>
          <w:rFonts w:ascii="Verdana" w:hAnsi="Verdana"/>
          <w:bCs/>
        </w:rPr>
        <w:t>), de modo que a defesa é tempestiva.</w:t>
      </w:r>
    </w:p>
    <w:p w14:paraId="1A5045EB" w14:textId="77777777" w:rsidR="00BF77A6" w:rsidRPr="008445D0" w:rsidRDefault="00BF77A6" w:rsidP="00BF77A6">
      <w:pPr>
        <w:spacing w:after="0" w:line="360" w:lineRule="auto"/>
        <w:ind w:firstLine="708"/>
        <w:jc w:val="both"/>
        <w:rPr>
          <w:rFonts w:ascii="Verdana" w:hAnsi="Verdana"/>
          <w:bCs/>
        </w:rPr>
      </w:pPr>
    </w:p>
    <w:p w14:paraId="149701B2" w14:textId="77777777" w:rsidR="00BF77A6" w:rsidRPr="0086410E" w:rsidRDefault="00BF77A6" w:rsidP="00BF77A6">
      <w:pPr>
        <w:spacing w:after="0" w:line="360" w:lineRule="auto"/>
        <w:ind w:firstLine="708"/>
        <w:jc w:val="both"/>
        <w:rPr>
          <w:rFonts w:ascii="Verdana" w:hAnsi="Verdana"/>
          <w:b/>
        </w:rPr>
      </w:pPr>
      <w:r w:rsidRPr="0086410E">
        <w:rPr>
          <w:rFonts w:ascii="Verdana" w:hAnsi="Verdana"/>
          <w:b/>
        </w:rPr>
        <w:t>II– Da Necessária Concessão do Efeito Suspensivo</w:t>
      </w:r>
    </w:p>
    <w:p w14:paraId="0028BB6C" w14:textId="77777777" w:rsidR="00BF77A6" w:rsidRPr="008445D0" w:rsidRDefault="00BF77A6" w:rsidP="00BF77A6">
      <w:pPr>
        <w:spacing w:after="0" w:line="360" w:lineRule="auto"/>
        <w:ind w:firstLine="708"/>
        <w:jc w:val="both"/>
        <w:rPr>
          <w:rFonts w:ascii="Verdana" w:hAnsi="Verdana"/>
          <w:bCs/>
        </w:rPr>
      </w:pPr>
    </w:p>
    <w:p w14:paraId="35AAC2BA" w14:textId="5797951B" w:rsidR="00BF77A6" w:rsidRDefault="00BF77A6" w:rsidP="00BF77A6">
      <w:pPr>
        <w:spacing w:after="0" w:line="360" w:lineRule="auto"/>
        <w:ind w:firstLine="708"/>
        <w:jc w:val="both"/>
        <w:rPr>
          <w:rFonts w:ascii="Verdana" w:hAnsi="Verdana"/>
          <w:bCs/>
        </w:rPr>
      </w:pPr>
      <w:r w:rsidRPr="008445D0">
        <w:rPr>
          <w:rFonts w:ascii="Verdana" w:hAnsi="Verdana"/>
          <w:bCs/>
        </w:rPr>
        <w:t>Em primeiro lugar, a concessão de efeito suspensivo ao presente recurso é imprescindível, uma vez que</w:t>
      </w:r>
      <w:r w:rsidR="00EE5667">
        <w:rPr>
          <w:rFonts w:ascii="Verdana" w:hAnsi="Verdana"/>
          <w:bCs/>
        </w:rPr>
        <w:t>, ao impor</w:t>
      </w:r>
      <w:r w:rsidRPr="008445D0">
        <w:rPr>
          <w:rFonts w:ascii="Verdana" w:hAnsi="Verdana"/>
          <w:bCs/>
        </w:rPr>
        <w:t xml:space="preserve"> a penalidade de multa</w:t>
      </w:r>
      <w:r w:rsidR="00EE5667">
        <w:rPr>
          <w:rFonts w:ascii="Verdana" w:hAnsi="Verdana"/>
          <w:bCs/>
        </w:rPr>
        <w:t>, a execução da Deliberação CIF nº 238/2018 e da Notificação nº 21/2018 implica prejuízo de difícil ou incerta reparação à Samarco.</w:t>
      </w:r>
      <w:r w:rsidR="00EA7139" w:rsidRPr="00EA7139">
        <w:rPr>
          <w:rFonts w:ascii="Verdana" w:hAnsi="Verdana"/>
          <w:bCs/>
        </w:rPr>
        <w:t xml:space="preserve"> </w:t>
      </w:r>
    </w:p>
    <w:p w14:paraId="7989295F" w14:textId="77777777" w:rsidR="00EE5667" w:rsidRDefault="00EE5667" w:rsidP="00BF77A6">
      <w:pPr>
        <w:spacing w:after="0" w:line="360" w:lineRule="auto"/>
        <w:ind w:firstLine="708"/>
        <w:jc w:val="both"/>
        <w:rPr>
          <w:rFonts w:ascii="Verdana" w:hAnsi="Verdana"/>
          <w:bCs/>
        </w:rPr>
      </w:pPr>
    </w:p>
    <w:p w14:paraId="472D2CBE" w14:textId="77777777" w:rsidR="00EE5667" w:rsidRDefault="00EE5667" w:rsidP="00EE5667">
      <w:pPr>
        <w:spacing w:after="0" w:line="360" w:lineRule="auto"/>
        <w:ind w:firstLine="708"/>
        <w:jc w:val="both"/>
        <w:rPr>
          <w:rFonts w:ascii="Verdana" w:hAnsi="Verdana"/>
          <w:bCs/>
        </w:rPr>
      </w:pPr>
      <w:r>
        <w:rPr>
          <w:rFonts w:ascii="Verdana" w:hAnsi="Verdana"/>
          <w:bCs/>
        </w:rPr>
        <w:t>Nesses casos, a própria lei de processos administrativos federais estabelece a necessidade de que seja concedido efeito suspensivo ao recurso administrativo interposto:</w:t>
      </w:r>
    </w:p>
    <w:p w14:paraId="1E052A1C" w14:textId="77777777" w:rsidR="00EE5667" w:rsidRDefault="00EE5667" w:rsidP="00BF77A6">
      <w:pPr>
        <w:spacing w:after="0" w:line="360" w:lineRule="auto"/>
        <w:ind w:firstLine="708"/>
        <w:jc w:val="both"/>
        <w:rPr>
          <w:rFonts w:ascii="Verdana" w:hAnsi="Verdana"/>
          <w:bCs/>
        </w:rPr>
      </w:pPr>
    </w:p>
    <w:p w14:paraId="019EAC51" w14:textId="77777777" w:rsidR="00EE5667" w:rsidRPr="006E4A34" w:rsidRDefault="00EE5667" w:rsidP="002F6408">
      <w:pPr>
        <w:spacing w:after="0" w:line="360" w:lineRule="auto"/>
        <w:ind w:left="1418"/>
        <w:jc w:val="both"/>
        <w:rPr>
          <w:rFonts w:ascii="Verdana" w:hAnsi="Verdana"/>
          <w:bCs/>
        </w:rPr>
      </w:pPr>
      <w:r>
        <w:rPr>
          <w:rFonts w:ascii="Verdana" w:hAnsi="Verdana"/>
          <w:bCs/>
        </w:rPr>
        <w:t>“</w:t>
      </w:r>
      <w:r w:rsidRPr="006E4A34">
        <w:rPr>
          <w:rFonts w:ascii="Verdana" w:hAnsi="Verdana"/>
          <w:bCs/>
        </w:rPr>
        <w:t xml:space="preserve">Art. 61. Salvo disposição legal em contrário, o recurso não tem </w:t>
      </w:r>
      <w:r>
        <w:rPr>
          <w:rFonts w:ascii="Verdana" w:hAnsi="Verdana"/>
          <w:bCs/>
        </w:rPr>
        <w:tab/>
      </w:r>
      <w:r w:rsidRPr="006E4A34">
        <w:rPr>
          <w:rFonts w:ascii="Verdana" w:hAnsi="Verdana"/>
          <w:bCs/>
        </w:rPr>
        <w:t>efeito suspensivo.</w:t>
      </w:r>
    </w:p>
    <w:p w14:paraId="3F455753" w14:textId="77777777" w:rsidR="00EE5667" w:rsidRPr="006E4A34" w:rsidRDefault="00EE5667" w:rsidP="00EE5667">
      <w:pPr>
        <w:spacing w:after="0" w:line="360" w:lineRule="auto"/>
        <w:ind w:left="1418"/>
        <w:jc w:val="both"/>
        <w:rPr>
          <w:rFonts w:ascii="Verdana" w:hAnsi="Verdana"/>
          <w:bCs/>
        </w:rPr>
      </w:pPr>
      <w:r w:rsidRPr="006E4A34">
        <w:rPr>
          <w:rFonts w:ascii="Verdana" w:hAnsi="Verdana"/>
          <w:bCs/>
        </w:rPr>
        <w:t>Parágrafo único. Havendo justo receio de prejuízo de difícil ou incerta reparação decorrente da execução, a autoridade recorrida ou a imediatamente superior poderá, de ofício ou a pedido, dar efeito suspensivo ao recurso</w:t>
      </w:r>
      <w:r>
        <w:rPr>
          <w:rFonts w:ascii="Verdana" w:hAnsi="Verdana"/>
          <w:bCs/>
        </w:rPr>
        <w:t>” (Lei Federal 9.784/1984)</w:t>
      </w:r>
      <w:r w:rsidRPr="006E4A34">
        <w:rPr>
          <w:rFonts w:ascii="Verdana" w:hAnsi="Verdana"/>
          <w:bCs/>
        </w:rPr>
        <w:t>.</w:t>
      </w:r>
    </w:p>
    <w:p w14:paraId="25E4C2D9" w14:textId="77777777" w:rsidR="00BF77A6" w:rsidRPr="008445D0" w:rsidRDefault="00BF77A6" w:rsidP="002F6408">
      <w:pPr>
        <w:spacing w:after="0" w:line="360" w:lineRule="auto"/>
        <w:jc w:val="both"/>
        <w:rPr>
          <w:rFonts w:ascii="Verdana" w:hAnsi="Verdana"/>
          <w:bCs/>
        </w:rPr>
      </w:pPr>
    </w:p>
    <w:p w14:paraId="5413C770" w14:textId="4B6DAA59" w:rsidR="00BF77A6" w:rsidRPr="008445D0" w:rsidRDefault="00A45C81" w:rsidP="00BF77A6">
      <w:pPr>
        <w:spacing w:after="0" w:line="360" w:lineRule="auto"/>
        <w:ind w:firstLine="708"/>
        <w:jc w:val="both"/>
        <w:rPr>
          <w:rFonts w:ascii="Verdana" w:hAnsi="Verdana"/>
          <w:bCs/>
        </w:rPr>
      </w:pPr>
      <w:r>
        <w:rPr>
          <w:rFonts w:ascii="Verdana" w:hAnsi="Verdana"/>
          <w:bCs/>
        </w:rPr>
        <w:t>C</w:t>
      </w:r>
      <w:r w:rsidR="00EE5667">
        <w:rPr>
          <w:rFonts w:ascii="Verdana" w:hAnsi="Verdana"/>
          <w:bCs/>
        </w:rPr>
        <w:t>orroborando o entendimento de que a imposição de penalidade de multa a</w:t>
      </w:r>
      <w:r>
        <w:rPr>
          <w:rFonts w:ascii="Verdana" w:hAnsi="Verdana"/>
          <w:bCs/>
        </w:rPr>
        <w:t>o</w:t>
      </w:r>
      <w:r w:rsidR="00EE5667">
        <w:rPr>
          <w:rFonts w:ascii="Verdana" w:hAnsi="Verdana"/>
          <w:bCs/>
        </w:rPr>
        <w:t xml:space="preserve"> particular caracteriza a existência de prejuízo de difícil ou incerta reparação, </w:t>
      </w:r>
      <w:r w:rsidR="004F499B">
        <w:rPr>
          <w:rFonts w:ascii="Verdana" w:hAnsi="Verdana"/>
          <w:bCs/>
        </w:rPr>
        <w:t xml:space="preserve">o </w:t>
      </w:r>
      <w:r w:rsidR="00BF77A6" w:rsidRPr="008445D0">
        <w:rPr>
          <w:rFonts w:ascii="Verdana" w:hAnsi="Verdana"/>
          <w:bCs/>
        </w:rPr>
        <w:t xml:space="preserve">artigo 128, </w:t>
      </w:r>
      <w:r w:rsidR="00EE5667" w:rsidRPr="008445D0">
        <w:rPr>
          <w:rFonts w:ascii="Verdana" w:hAnsi="Verdana"/>
          <w:bCs/>
        </w:rPr>
        <w:t xml:space="preserve">§ 2º </w:t>
      </w:r>
      <w:r w:rsidR="00BF77A6" w:rsidRPr="008445D0">
        <w:rPr>
          <w:rFonts w:ascii="Verdana" w:hAnsi="Verdana"/>
          <w:bCs/>
        </w:rPr>
        <w:t xml:space="preserve">do Decreto Federal nº 6.514/2008, </w:t>
      </w:r>
      <w:r w:rsidR="00EE5667">
        <w:rPr>
          <w:rFonts w:ascii="Verdana" w:hAnsi="Verdana"/>
          <w:bCs/>
        </w:rPr>
        <w:t>estabelece como regra a concessão de efeito suspensivo</w:t>
      </w:r>
      <w:r>
        <w:rPr>
          <w:rFonts w:ascii="Verdana" w:hAnsi="Verdana"/>
          <w:bCs/>
        </w:rPr>
        <w:t xml:space="preserve"> ao recurso administrativo</w:t>
      </w:r>
      <w:r w:rsidR="00EE5667">
        <w:rPr>
          <w:rFonts w:ascii="Verdana" w:hAnsi="Verdana"/>
          <w:bCs/>
        </w:rPr>
        <w:t xml:space="preserve">, </w:t>
      </w:r>
      <w:r w:rsidR="00BF77A6" w:rsidRPr="008445D0">
        <w:rPr>
          <w:rFonts w:ascii="Verdana" w:hAnsi="Verdana"/>
          <w:bCs/>
          <w:i/>
        </w:rPr>
        <w:t xml:space="preserve">in </w:t>
      </w:r>
      <w:proofErr w:type="spellStart"/>
      <w:r w:rsidR="00BF77A6" w:rsidRPr="008445D0">
        <w:rPr>
          <w:rFonts w:ascii="Verdana" w:hAnsi="Verdana"/>
          <w:bCs/>
          <w:i/>
        </w:rPr>
        <w:t>verbis</w:t>
      </w:r>
      <w:proofErr w:type="spellEnd"/>
      <w:r w:rsidR="00BF77A6" w:rsidRPr="008445D0">
        <w:rPr>
          <w:rFonts w:ascii="Verdana" w:hAnsi="Verdana"/>
          <w:bCs/>
        </w:rPr>
        <w:t>:</w:t>
      </w:r>
    </w:p>
    <w:p w14:paraId="15D6EDE7" w14:textId="77777777" w:rsidR="00BF77A6" w:rsidRPr="008445D0" w:rsidRDefault="00BF77A6" w:rsidP="00BF77A6">
      <w:pPr>
        <w:spacing w:after="0" w:line="360" w:lineRule="auto"/>
        <w:ind w:left="1416" w:firstLine="708"/>
        <w:jc w:val="both"/>
        <w:rPr>
          <w:rFonts w:ascii="Verdana" w:hAnsi="Verdana"/>
          <w:bCs/>
        </w:rPr>
      </w:pPr>
    </w:p>
    <w:p w14:paraId="71718511" w14:textId="77777777" w:rsidR="00BF77A6" w:rsidRPr="008445D0" w:rsidRDefault="00BF77A6" w:rsidP="00BF77A6">
      <w:pPr>
        <w:spacing w:after="0" w:line="360" w:lineRule="auto"/>
        <w:ind w:left="708" w:firstLine="708"/>
        <w:jc w:val="both"/>
        <w:rPr>
          <w:rFonts w:ascii="Verdana" w:hAnsi="Verdana"/>
          <w:bCs/>
        </w:rPr>
      </w:pPr>
      <w:r w:rsidRPr="008445D0">
        <w:rPr>
          <w:rFonts w:ascii="Verdana" w:hAnsi="Verdana"/>
          <w:bCs/>
        </w:rPr>
        <w:t xml:space="preserve">“Art.128. </w:t>
      </w:r>
    </w:p>
    <w:p w14:paraId="2B0AC853" w14:textId="77777777" w:rsidR="00BF77A6" w:rsidRPr="008445D0" w:rsidRDefault="00BF77A6" w:rsidP="00BF77A6">
      <w:pPr>
        <w:spacing w:after="0" w:line="360" w:lineRule="auto"/>
        <w:ind w:left="708" w:firstLine="708"/>
        <w:jc w:val="both"/>
        <w:rPr>
          <w:rFonts w:ascii="Verdana" w:hAnsi="Verdana"/>
          <w:bCs/>
        </w:rPr>
      </w:pPr>
      <w:r w:rsidRPr="008445D0">
        <w:rPr>
          <w:rFonts w:ascii="Verdana" w:hAnsi="Verdana"/>
          <w:bCs/>
        </w:rPr>
        <w:t>(...)</w:t>
      </w:r>
    </w:p>
    <w:p w14:paraId="57B3E866" w14:textId="492D08B9" w:rsidR="00BF77A6" w:rsidRPr="008445D0" w:rsidRDefault="00BF77A6" w:rsidP="0086410E">
      <w:pPr>
        <w:spacing w:after="0" w:line="360" w:lineRule="auto"/>
        <w:ind w:left="1418" w:hanging="2"/>
        <w:jc w:val="both"/>
        <w:rPr>
          <w:rFonts w:ascii="Verdana" w:hAnsi="Verdana"/>
          <w:bCs/>
        </w:rPr>
      </w:pPr>
      <w:r w:rsidRPr="008445D0">
        <w:rPr>
          <w:rFonts w:ascii="Verdana" w:hAnsi="Verdana"/>
          <w:bCs/>
        </w:rPr>
        <w:t xml:space="preserve">§ 1º. Na hipótese de justo receio de </w:t>
      </w:r>
      <w:r w:rsidR="0086410E">
        <w:rPr>
          <w:rFonts w:ascii="Verdana" w:hAnsi="Verdana"/>
          <w:bCs/>
        </w:rPr>
        <w:t xml:space="preserve">prejuízo de difícil ou incerta </w:t>
      </w:r>
      <w:r w:rsidRPr="008445D0">
        <w:rPr>
          <w:rFonts w:ascii="Verdana" w:hAnsi="Verdana"/>
          <w:bCs/>
        </w:rPr>
        <w:t xml:space="preserve">reparação, </w:t>
      </w:r>
      <w:r w:rsidRPr="008445D0">
        <w:rPr>
          <w:rFonts w:ascii="Verdana" w:hAnsi="Verdana"/>
          <w:b/>
          <w:bCs/>
        </w:rPr>
        <w:t>a autoridad</w:t>
      </w:r>
      <w:r w:rsidR="0086410E">
        <w:rPr>
          <w:rFonts w:ascii="Verdana" w:hAnsi="Verdana"/>
          <w:b/>
          <w:bCs/>
        </w:rPr>
        <w:t xml:space="preserve">e recorrida ou a imediatamente </w:t>
      </w:r>
      <w:r w:rsidRPr="008445D0">
        <w:rPr>
          <w:rFonts w:ascii="Verdana" w:hAnsi="Verdana"/>
          <w:b/>
          <w:bCs/>
        </w:rPr>
        <w:t xml:space="preserve">superior </w:t>
      </w:r>
      <w:r w:rsidRPr="008445D0">
        <w:rPr>
          <w:rFonts w:ascii="Verdana" w:hAnsi="Verdana"/>
          <w:b/>
          <w:bCs/>
        </w:rPr>
        <w:tab/>
        <w:t>poderá</w:t>
      </w:r>
      <w:r w:rsidRPr="008445D0">
        <w:rPr>
          <w:rFonts w:ascii="Verdana" w:hAnsi="Verdana"/>
          <w:bCs/>
        </w:rPr>
        <w:t xml:space="preserve">, de ofício ou a pedido do recorrente, </w:t>
      </w:r>
      <w:r w:rsidRPr="008445D0">
        <w:rPr>
          <w:rFonts w:ascii="Verdana" w:hAnsi="Verdana"/>
          <w:b/>
          <w:bCs/>
        </w:rPr>
        <w:t>conceder efeito suspensivo ao recurso</w:t>
      </w:r>
      <w:r w:rsidRPr="008445D0">
        <w:rPr>
          <w:rFonts w:ascii="Verdana" w:hAnsi="Verdana"/>
          <w:bCs/>
        </w:rPr>
        <w:t>.</w:t>
      </w:r>
    </w:p>
    <w:p w14:paraId="2BE77F80" w14:textId="77777777" w:rsidR="00BF77A6" w:rsidRPr="008445D0" w:rsidRDefault="00BF77A6" w:rsidP="008A1F19">
      <w:pPr>
        <w:spacing w:after="0" w:line="360" w:lineRule="auto"/>
        <w:ind w:left="1418"/>
        <w:jc w:val="both"/>
        <w:rPr>
          <w:rFonts w:ascii="Verdana" w:hAnsi="Verdana"/>
          <w:bCs/>
        </w:rPr>
      </w:pPr>
      <w:r w:rsidRPr="008445D0">
        <w:rPr>
          <w:rFonts w:ascii="Verdana" w:hAnsi="Verdana"/>
          <w:bCs/>
        </w:rPr>
        <w:t xml:space="preserve">§ 2º. </w:t>
      </w:r>
      <w:r w:rsidRPr="008445D0">
        <w:rPr>
          <w:rFonts w:ascii="Verdana" w:hAnsi="Verdana"/>
          <w:b/>
          <w:bCs/>
        </w:rPr>
        <w:t>Quando se tratar de penalidade de multa, o recurso de que trata o art. 127 terá efeito suspensivo quanto a esta penalidade</w:t>
      </w:r>
      <w:r w:rsidRPr="008445D0">
        <w:rPr>
          <w:rFonts w:ascii="Verdana" w:hAnsi="Verdana"/>
          <w:bCs/>
        </w:rPr>
        <w:t>. ” (</w:t>
      </w:r>
      <w:proofErr w:type="gramStart"/>
      <w:r w:rsidRPr="008445D0">
        <w:rPr>
          <w:rFonts w:ascii="Verdana" w:hAnsi="Verdana"/>
          <w:bCs/>
          <w:i/>
        </w:rPr>
        <w:t>grifa</w:t>
      </w:r>
      <w:proofErr w:type="gramEnd"/>
      <w:r w:rsidRPr="008445D0">
        <w:rPr>
          <w:rFonts w:ascii="Verdana" w:hAnsi="Verdana"/>
          <w:bCs/>
          <w:i/>
        </w:rPr>
        <w:t>-se</w:t>
      </w:r>
      <w:r w:rsidRPr="008445D0">
        <w:rPr>
          <w:rFonts w:ascii="Verdana" w:hAnsi="Verdana"/>
          <w:bCs/>
        </w:rPr>
        <w:t>)</w:t>
      </w:r>
    </w:p>
    <w:p w14:paraId="6B13214C" w14:textId="77777777" w:rsidR="00BF77A6" w:rsidRPr="008445D0" w:rsidRDefault="00BF77A6" w:rsidP="00BF77A6">
      <w:pPr>
        <w:spacing w:after="0" w:line="360" w:lineRule="auto"/>
        <w:ind w:firstLine="708"/>
        <w:jc w:val="both"/>
        <w:rPr>
          <w:rFonts w:ascii="Verdana" w:hAnsi="Verdana"/>
          <w:bCs/>
        </w:rPr>
      </w:pPr>
    </w:p>
    <w:p w14:paraId="57F14B9B" w14:textId="3A12F2B0" w:rsidR="00BF77A6" w:rsidRDefault="00A45C81" w:rsidP="00BF77A6">
      <w:pPr>
        <w:spacing w:after="0" w:line="360" w:lineRule="auto"/>
        <w:ind w:firstLine="708"/>
        <w:jc w:val="both"/>
        <w:rPr>
          <w:rFonts w:ascii="Verdana" w:hAnsi="Verdana"/>
          <w:bCs/>
        </w:rPr>
      </w:pPr>
      <w:r>
        <w:rPr>
          <w:rFonts w:ascii="Verdana" w:hAnsi="Verdana"/>
          <w:bCs/>
        </w:rPr>
        <w:t>Essa regra</w:t>
      </w:r>
      <w:r w:rsidR="00EE5667">
        <w:rPr>
          <w:rFonts w:ascii="Verdana" w:hAnsi="Verdana"/>
          <w:bCs/>
        </w:rPr>
        <w:t xml:space="preserve"> reflete o entendimento já consolidado pela d</w:t>
      </w:r>
      <w:r w:rsidR="004F499B">
        <w:rPr>
          <w:rFonts w:ascii="Verdana" w:hAnsi="Verdana"/>
          <w:bCs/>
        </w:rPr>
        <w:t>outrina e jurisprudência de que</w:t>
      </w:r>
      <w:r w:rsidR="00BF77A6" w:rsidRPr="008445D0">
        <w:rPr>
          <w:rFonts w:ascii="Verdana" w:hAnsi="Verdana"/>
          <w:bCs/>
        </w:rPr>
        <w:t xml:space="preserve"> deve ser conferido </w:t>
      </w:r>
      <w:r w:rsidR="00EE5667">
        <w:rPr>
          <w:rFonts w:ascii="Verdana" w:hAnsi="Verdana"/>
          <w:bCs/>
        </w:rPr>
        <w:t xml:space="preserve">efeito suspensivo aos recursos administrativos </w:t>
      </w:r>
      <w:r w:rsidR="00BF77A6" w:rsidRPr="008445D0">
        <w:rPr>
          <w:rFonts w:ascii="Verdana" w:hAnsi="Verdana"/>
          <w:bCs/>
        </w:rPr>
        <w:t>quando “a lógica, a prudência, a razoabilidade e a salvaguarda do interesse público, devidamente demonstradas, determinarem essa cautela”, conforme salientam Sérgio Ferraz e Adilson Abreu Dallari.</w:t>
      </w:r>
    </w:p>
    <w:p w14:paraId="5EEE61D5" w14:textId="77777777" w:rsidR="00BF77A6" w:rsidRPr="008445D0" w:rsidRDefault="00BF77A6" w:rsidP="00BF77A6">
      <w:pPr>
        <w:spacing w:after="0" w:line="360" w:lineRule="auto"/>
        <w:ind w:firstLine="708"/>
        <w:jc w:val="both"/>
        <w:rPr>
          <w:rFonts w:ascii="Verdana" w:hAnsi="Verdana"/>
          <w:bCs/>
        </w:rPr>
      </w:pPr>
    </w:p>
    <w:p w14:paraId="7A2C1120" w14:textId="77777777" w:rsidR="00BF77A6" w:rsidRPr="008445D0" w:rsidRDefault="00BF77A6" w:rsidP="00BF77A6">
      <w:pPr>
        <w:spacing w:after="0" w:line="360" w:lineRule="auto"/>
        <w:ind w:firstLine="708"/>
        <w:jc w:val="both"/>
        <w:rPr>
          <w:rFonts w:ascii="Verdana" w:hAnsi="Verdana"/>
          <w:bCs/>
        </w:rPr>
      </w:pPr>
      <w:r w:rsidRPr="008445D0">
        <w:rPr>
          <w:rFonts w:ascii="Verdana" w:hAnsi="Verdana"/>
          <w:bCs/>
        </w:rPr>
        <w:t>A questão é tão relevante que foi tema de súmula vinculante (nº 21) pelo Supremo Tribunal Federal:</w:t>
      </w:r>
    </w:p>
    <w:p w14:paraId="0799F649" w14:textId="77777777" w:rsidR="00BF77A6" w:rsidRPr="008445D0" w:rsidRDefault="00BF77A6" w:rsidP="00BF77A6">
      <w:pPr>
        <w:spacing w:after="0" w:line="360" w:lineRule="auto"/>
        <w:ind w:firstLine="708"/>
        <w:jc w:val="both"/>
        <w:rPr>
          <w:rFonts w:ascii="Verdana" w:hAnsi="Verdana"/>
          <w:bCs/>
        </w:rPr>
      </w:pPr>
    </w:p>
    <w:p w14:paraId="3889F329" w14:textId="03F52295" w:rsidR="00BF77A6" w:rsidRPr="008445D0" w:rsidRDefault="00BF77A6" w:rsidP="0086410E">
      <w:pPr>
        <w:spacing w:after="0" w:line="360" w:lineRule="auto"/>
        <w:ind w:left="1418" w:hanging="2"/>
        <w:jc w:val="both"/>
        <w:rPr>
          <w:rFonts w:ascii="Verdana" w:hAnsi="Verdana"/>
          <w:bCs/>
        </w:rPr>
      </w:pPr>
      <w:r w:rsidRPr="008445D0">
        <w:rPr>
          <w:rFonts w:ascii="Verdana" w:hAnsi="Verdana"/>
          <w:bCs/>
        </w:rPr>
        <w:t xml:space="preserve">“É inconstitucional a exigência de depósito ou arrolamento prévios de dinheiro ou bens para admissibilidade de recurso administrativo”. </w:t>
      </w:r>
    </w:p>
    <w:p w14:paraId="1F423EEB" w14:textId="77777777" w:rsidR="00BF77A6" w:rsidRPr="008445D0" w:rsidRDefault="00BF77A6" w:rsidP="00BF77A6">
      <w:pPr>
        <w:spacing w:after="0" w:line="360" w:lineRule="auto"/>
        <w:ind w:left="708" w:firstLine="708"/>
        <w:jc w:val="both"/>
        <w:rPr>
          <w:rFonts w:ascii="Verdana" w:hAnsi="Verdana"/>
          <w:bCs/>
        </w:rPr>
      </w:pPr>
    </w:p>
    <w:p w14:paraId="4B747ABD" w14:textId="6E3C5D08" w:rsidR="006850C5" w:rsidRDefault="006850C5" w:rsidP="00BF77A6">
      <w:pPr>
        <w:spacing w:after="0" w:line="360" w:lineRule="auto"/>
        <w:ind w:firstLine="708"/>
        <w:jc w:val="both"/>
        <w:rPr>
          <w:rFonts w:ascii="Verdana" w:hAnsi="Verdana"/>
          <w:bCs/>
        </w:rPr>
      </w:pPr>
      <w:r>
        <w:rPr>
          <w:rFonts w:ascii="Verdana" w:hAnsi="Verdana"/>
          <w:bCs/>
        </w:rPr>
        <w:t>Os Tribunais</w:t>
      </w:r>
      <w:r w:rsidR="00675D0A">
        <w:rPr>
          <w:rFonts w:ascii="Verdana" w:hAnsi="Verdana"/>
          <w:bCs/>
        </w:rPr>
        <w:t xml:space="preserve"> </w:t>
      </w:r>
      <w:r w:rsidR="00A45C81">
        <w:rPr>
          <w:rFonts w:ascii="Verdana" w:hAnsi="Verdana"/>
          <w:bCs/>
        </w:rPr>
        <w:t>brasileiros</w:t>
      </w:r>
      <w:r>
        <w:rPr>
          <w:rFonts w:ascii="Verdana" w:hAnsi="Verdana"/>
          <w:bCs/>
        </w:rPr>
        <w:t xml:space="preserve"> vêm aplicando o mesmo entendimento:</w:t>
      </w:r>
    </w:p>
    <w:p w14:paraId="4E95756F" w14:textId="77777777" w:rsidR="006850C5" w:rsidRDefault="006850C5" w:rsidP="00BF77A6">
      <w:pPr>
        <w:spacing w:after="0" w:line="360" w:lineRule="auto"/>
        <w:ind w:firstLine="708"/>
        <w:jc w:val="both"/>
        <w:rPr>
          <w:rFonts w:ascii="Verdana" w:hAnsi="Verdana"/>
          <w:bCs/>
        </w:rPr>
      </w:pPr>
    </w:p>
    <w:p w14:paraId="78F89926" w14:textId="17618E07" w:rsidR="005A7E5D" w:rsidRPr="005A7E5D" w:rsidRDefault="006850C5" w:rsidP="005A7E5D">
      <w:pPr>
        <w:spacing w:after="0" w:line="360" w:lineRule="auto"/>
        <w:ind w:left="1418"/>
        <w:jc w:val="both"/>
        <w:rPr>
          <w:rFonts w:ascii="Verdana" w:hAnsi="Verdana"/>
          <w:bCs/>
        </w:rPr>
      </w:pPr>
      <w:r>
        <w:rPr>
          <w:rFonts w:ascii="Verdana" w:hAnsi="Verdana"/>
          <w:bCs/>
        </w:rPr>
        <w:t>“</w:t>
      </w:r>
      <w:r w:rsidR="005A7E5D" w:rsidRPr="005A7E5D">
        <w:rPr>
          <w:rFonts w:ascii="Verdana" w:hAnsi="Verdana"/>
          <w:bCs/>
        </w:rPr>
        <w:t>ADMINISTRATIVO. MANDADO DE SEGURANÇA. AUTO DE INFRAÇÃO AMBIENTAL. RECURSO HIERÁRQUICO. NÃO PROCESSAMENTO. LIMITAÇÃO PELO VALOR DA MULTA (INFERIOR A R$ 50.000,00): IMPOSSIBILIDADE. INSTRUÇÃO NORMATIVA IBAMA Nº 08/2003: VIOLAÇÃO AO PRINCÍPIO DA LEGALIDADE. INOBSERVÂNCIA DOS LIMITES IMPOSTOS PELA LEI Nº 9.605/98. SEGURANÇA CONCEDIDA. SENTENÇA MANTIDA.</w:t>
      </w:r>
    </w:p>
    <w:p w14:paraId="74183E76" w14:textId="77777777" w:rsidR="005A7E5D" w:rsidRPr="005A7E5D" w:rsidRDefault="005A7E5D" w:rsidP="005A7E5D">
      <w:pPr>
        <w:spacing w:after="0" w:line="360" w:lineRule="auto"/>
        <w:ind w:left="1418"/>
        <w:jc w:val="both"/>
        <w:rPr>
          <w:rFonts w:ascii="Verdana" w:hAnsi="Verdana"/>
          <w:bCs/>
        </w:rPr>
      </w:pPr>
      <w:r w:rsidRPr="005A7E5D">
        <w:rPr>
          <w:rFonts w:ascii="Verdana" w:hAnsi="Verdana"/>
          <w:bCs/>
        </w:rPr>
        <w:lastRenderedPageBreak/>
        <w:t xml:space="preserve">I – Assente nesta Corte o entendimento de não ser possível que ato normativo do IBAMA imponha requisito não previsto na Lei nº 9.605/98 para a interposição de recurso hierárquico, sob pena de violação ao princípio da legalidade. Revisão de ponto de vista anterior firmado por ocasião do julgamento da AMS nº 290-40.2007.4.01.3901/PA, de relatoria do Juiz Federal César Augusto </w:t>
      </w:r>
      <w:proofErr w:type="spellStart"/>
      <w:r w:rsidRPr="005A7E5D">
        <w:rPr>
          <w:rFonts w:ascii="Verdana" w:hAnsi="Verdana"/>
          <w:bCs/>
        </w:rPr>
        <w:t>Bearsi</w:t>
      </w:r>
      <w:proofErr w:type="spellEnd"/>
      <w:r w:rsidRPr="005A7E5D">
        <w:rPr>
          <w:rFonts w:ascii="Verdana" w:hAnsi="Verdana"/>
          <w:bCs/>
        </w:rPr>
        <w:t>, privilegiando o entendimento jurisprudencial majoritário desta Corte em sentido contrário.</w:t>
      </w:r>
    </w:p>
    <w:p w14:paraId="61213837" w14:textId="77777777" w:rsidR="005A7E5D" w:rsidRPr="005A7E5D" w:rsidRDefault="005A7E5D" w:rsidP="005A7E5D">
      <w:pPr>
        <w:spacing w:after="0" w:line="360" w:lineRule="auto"/>
        <w:ind w:left="1418"/>
        <w:jc w:val="both"/>
        <w:rPr>
          <w:rFonts w:ascii="Verdana" w:hAnsi="Verdana"/>
          <w:bCs/>
        </w:rPr>
      </w:pPr>
      <w:r w:rsidRPr="005A7E5D">
        <w:rPr>
          <w:rFonts w:ascii="Verdana" w:hAnsi="Verdana"/>
          <w:bCs/>
        </w:rPr>
        <w:t xml:space="preserve">II – Afastada a vigência da Instrução Normativa nº 08/2003 ao caso concreto, que impõe a rejeição liminar de </w:t>
      </w:r>
      <w:r w:rsidRPr="002F6408">
        <w:rPr>
          <w:rFonts w:ascii="Verdana" w:hAnsi="Verdana"/>
          <w:b/>
          <w:bCs/>
        </w:rPr>
        <w:t xml:space="preserve">recurso administrativo </w:t>
      </w:r>
      <w:r w:rsidRPr="00560BC3">
        <w:rPr>
          <w:rFonts w:ascii="Verdana" w:hAnsi="Verdana"/>
          <w:bCs/>
        </w:rPr>
        <w:t>nas hipóteses de autuações por infração administrativa dotadas de dimensão econômica inferior a R$ 50.000,00,</w:t>
      </w:r>
      <w:r w:rsidRPr="002F6408">
        <w:rPr>
          <w:rFonts w:ascii="Verdana" w:hAnsi="Verdana"/>
          <w:b/>
          <w:bCs/>
        </w:rPr>
        <w:t xml:space="preserve"> e a ele sendo atribuído, por consequência, efeito suspensivo, deve ser assegurada ao impetrante a não inscrição de seu nome no CADIN pelo não pagamento de multa enquanto pendente julgamento definitivo na esfera administrativa</w:t>
      </w:r>
      <w:r w:rsidRPr="005A7E5D">
        <w:rPr>
          <w:rFonts w:ascii="Verdana" w:hAnsi="Verdana"/>
          <w:bCs/>
        </w:rPr>
        <w:t>.</w:t>
      </w:r>
    </w:p>
    <w:p w14:paraId="56C6F5D2" w14:textId="462FEBE0" w:rsidR="006850C5" w:rsidRPr="006850C5" w:rsidRDefault="005A7E5D" w:rsidP="005A7E5D">
      <w:pPr>
        <w:spacing w:after="0" w:line="360" w:lineRule="auto"/>
        <w:ind w:left="1418"/>
        <w:jc w:val="both"/>
        <w:rPr>
          <w:rFonts w:ascii="Verdana" w:hAnsi="Verdana"/>
          <w:bCs/>
        </w:rPr>
      </w:pPr>
      <w:r w:rsidRPr="005A7E5D">
        <w:rPr>
          <w:rFonts w:ascii="Verdana" w:hAnsi="Verdana"/>
          <w:bCs/>
        </w:rPr>
        <w:t xml:space="preserve">III – Remessa oficial a que se nega </w:t>
      </w:r>
      <w:proofErr w:type="gramStart"/>
      <w:r w:rsidRPr="005A7E5D">
        <w:rPr>
          <w:rFonts w:ascii="Verdana" w:hAnsi="Verdana"/>
          <w:bCs/>
        </w:rPr>
        <w:t>provimento.</w:t>
      </w:r>
      <w:r w:rsidR="006850C5">
        <w:rPr>
          <w:rFonts w:ascii="Verdana" w:hAnsi="Verdana"/>
          <w:bCs/>
        </w:rPr>
        <w:t>”</w:t>
      </w:r>
      <w:proofErr w:type="gramEnd"/>
      <w:r w:rsidR="006850C5">
        <w:rPr>
          <w:rStyle w:val="Refdenotaderodap"/>
          <w:rFonts w:ascii="Verdana" w:hAnsi="Verdana"/>
          <w:bCs/>
        </w:rPr>
        <w:footnoteReference w:id="1"/>
      </w:r>
      <w:r w:rsidR="006850C5">
        <w:rPr>
          <w:rFonts w:ascii="Verdana" w:hAnsi="Verdana"/>
          <w:bCs/>
        </w:rPr>
        <w:t xml:space="preserve"> (grifos nossos)</w:t>
      </w:r>
    </w:p>
    <w:p w14:paraId="29D1529B" w14:textId="77777777" w:rsidR="006850C5" w:rsidRDefault="006850C5" w:rsidP="00BF77A6">
      <w:pPr>
        <w:spacing w:after="0" w:line="360" w:lineRule="auto"/>
        <w:ind w:firstLine="708"/>
        <w:jc w:val="both"/>
        <w:rPr>
          <w:rFonts w:ascii="Verdana" w:hAnsi="Verdana"/>
          <w:bCs/>
        </w:rPr>
      </w:pPr>
    </w:p>
    <w:p w14:paraId="5E5ACB90" w14:textId="33A51D69" w:rsidR="00BF77A6" w:rsidRDefault="00A45C81" w:rsidP="00BF77A6">
      <w:pPr>
        <w:spacing w:after="0" w:line="360" w:lineRule="auto"/>
        <w:ind w:firstLine="708"/>
        <w:jc w:val="both"/>
        <w:rPr>
          <w:rFonts w:ascii="Verdana" w:hAnsi="Verdana"/>
          <w:bCs/>
        </w:rPr>
      </w:pPr>
      <w:r>
        <w:rPr>
          <w:rFonts w:ascii="Verdana" w:hAnsi="Verdana"/>
          <w:bCs/>
        </w:rPr>
        <w:t>N</w:t>
      </w:r>
      <w:r w:rsidR="00BF77A6" w:rsidRPr="008445D0">
        <w:rPr>
          <w:rFonts w:ascii="Verdana" w:hAnsi="Verdana"/>
          <w:bCs/>
        </w:rPr>
        <w:t xml:space="preserve">o caso em tela, a concessão de efeito suspensivo ao presente Recurso Administrativo </w:t>
      </w:r>
      <w:r w:rsidR="00BF77A6">
        <w:rPr>
          <w:rFonts w:ascii="Verdana" w:hAnsi="Verdana"/>
          <w:bCs/>
        </w:rPr>
        <w:t xml:space="preserve">é </w:t>
      </w:r>
      <w:r>
        <w:rPr>
          <w:rFonts w:ascii="Verdana" w:hAnsi="Verdana"/>
          <w:bCs/>
        </w:rPr>
        <w:t xml:space="preserve">imprescindível </w:t>
      </w:r>
      <w:r w:rsidR="00BF77A6" w:rsidRPr="008445D0">
        <w:rPr>
          <w:rFonts w:ascii="Verdana" w:hAnsi="Verdana"/>
          <w:bCs/>
        </w:rPr>
        <w:t>por se tratar de Notificação com penalidade de multa</w:t>
      </w:r>
      <w:r>
        <w:rPr>
          <w:rFonts w:ascii="Verdana" w:hAnsi="Verdana"/>
          <w:bCs/>
        </w:rPr>
        <w:t>. Requer-se, portanto, o recebimento deste recurso com efeito suspensivo</w:t>
      </w:r>
      <w:r w:rsidR="00BF77A6" w:rsidRPr="008445D0">
        <w:rPr>
          <w:rFonts w:ascii="Verdana" w:hAnsi="Verdana"/>
          <w:bCs/>
        </w:rPr>
        <w:t xml:space="preserve">, </w:t>
      </w:r>
      <w:r>
        <w:rPr>
          <w:rFonts w:ascii="Verdana" w:hAnsi="Verdana"/>
          <w:bCs/>
        </w:rPr>
        <w:t>adotando</w:t>
      </w:r>
      <w:r w:rsidR="00BF77A6" w:rsidRPr="008445D0">
        <w:rPr>
          <w:rFonts w:ascii="Verdana" w:hAnsi="Verdana"/>
          <w:bCs/>
        </w:rPr>
        <w:t xml:space="preserve">-se de imediato todas as providências necessárias para </w:t>
      </w:r>
      <w:r w:rsidR="00EF1B2E">
        <w:rPr>
          <w:rFonts w:ascii="Verdana" w:hAnsi="Verdana"/>
          <w:bCs/>
        </w:rPr>
        <w:t xml:space="preserve">a suspensão </w:t>
      </w:r>
      <w:r w:rsidR="00BF77A6" w:rsidRPr="008445D0">
        <w:rPr>
          <w:rFonts w:ascii="Verdana" w:hAnsi="Verdana"/>
          <w:bCs/>
        </w:rPr>
        <w:t>d</w:t>
      </w:r>
      <w:r w:rsidR="00EF1B2E">
        <w:rPr>
          <w:rFonts w:ascii="Verdana" w:hAnsi="Verdana"/>
          <w:bCs/>
        </w:rPr>
        <w:t>e quaisquer medidas tendentes à</w:t>
      </w:r>
      <w:r w:rsidR="00BF77A6" w:rsidRPr="008445D0">
        <w:rPr>
          <w:rFonts w:ascii="Verdana" w:hAnsi="Verdana"/>
          <w:bCs/>
        </w:rPr>
        <w:t xml:space="preserve"> </w:t>
      </w:r>
      <w:r>
        <w:rPr>
          <w:rFonts w:ascii="Verdana" w:hAnsi="Verdana"/>
          <w:bCs/>
        </w:rPr>
        <w:t>exigência</w:t>
      </w:r>
      <w:r w:rsidRPr="008445D0">
        <w:rPr>
          <w:rFonts w:ascii="Verdana" w:hAnsi="Verdana"/>
          <w:bCs/>
        </w:rPr>
        <w:t xml:space="preserve"> </w:t>
      </w:r>
      <w:r w:rsidR="00BF77A6" w:rsidRPr="008445D0">
        <w:rPr>
          <w:rFonts w:ascii="Verdana" w:hAnsi="Verdana"/>
          <w:bCs/>
        </w:rPr>
        <w:t xml:space="preserve">da </w:t>
      </w:r>
      <w:r>
        <w:rPr>
          <w:rFonts w:ascii="Verdana" w:hAnsi="Verdana"/>
          <w:bCs/>
        </w:rPr>
        <w:t xml:space="preserve">referida </w:t>
      </w:r>
      <w:r w:rsidR="00BF77A6" w:rsidRPr="008445D0">
        <w:rPr>
          <w:rFonts w:ascii="Verdana" w:hAnsi="Verdana"/>
          <w:bCs/>
        </w:rPr>
        <w:t>multa da Samarco</w:t>
      </w:r>
      <w:r>
        <w:rPr>
          <w:rFonts w:ascii="Verdana" w:hAnsi="Verdana"/>
          <w:bCs/>
        </w:rPr>
        <w:t>, inclusive sua inscrição em dívida ativa</w:t>
      </w:r>
      <w:r w:rsidR="00BF77A6" w:rsidRPr="008445D0">
        <w:rPr>
          <w:rFonts w:ascii="Verdana" w:hAnsi="Verdana"/>
          <w:bCs/>
        </w:rPr>
        <w:t>.</w:t>
      </w:r>
    </w:p>
    <w:p w14:paraId="5C40498C" w14:textId="77777777" w:rsidR="00BF77A6" w:rsidRPr="008445D0" w:rsidRDefault="00BF77A6" w:rsidP="00BF77A6">
      <w:pPr>
        <w:spacing w:after="0" w:line="360" w:lineRule="auto"/>
        <w:ind w:firstLine="708"/>
        <w:jc w:val="both"/>
        <w:rPr>
          <w:rFonts w:ascii="Verdana" w:hAnsi="Verdana"/>
          <w:bCs/>
        </w:rPr>
      </w:pPr>
    </w:p>
    <w:p w14:paraId="295271D4" w14:textId="77777777" w:rsidR="00BF77A6" w:rsidRPr="008445D0" w:rsidRDefault="00BF77A6" w:rsidP="00BF77A6">
      <w:pPr>
        <w:spacing w:after="0" w:line="360" w:lineRule="auto"/>
        <w:ind w:firstLine="708"/>
        <w:jc w:val="both"/>
        <w:rPr>
          <w:rFonts w:ascii="Verdana" w:hAnsi="Verdana"/>
          <w:bCs/>
        </w:rPr>
      </w:pPr>
      <w:r w:rsidRPr="008445D0">
        <w:rPr>
          <w:rFonts w:ascii="Verdana" w:hAnsi="Verdana"/>
          <w:bCs/>
        </w:rPr>
        <w:t>Caso alguma medida dessa natureza tenha sido realizada, requer sejam procedidos os cancelamentos necessários perante aos departamentos competentes.</w:t>
      </w:r>
    </w:p>
    <w:p w14:paraId="5AE5900E" w14:textId="77777777" w:rsidR="00BF77A6" w:rsidRDefault="00BF77A6" w:rsidP="00BF77A6">
      <w:pPr>
        <w:spacing w:after="0" w:line="360" w:lineRule="auto"/>
        <w:ind w:firstLine="708"/>
        <w:jc w:val="both"/>
        <w:rPr>
          <w:rFonts w:ascii="Verdana" w:hAnsi="Verdana"/>
          <w:bCs/>
        </w:rPr>
      </w:pPr>
    </w:p>
    <w:p w14:paraId="7C3951A2" w14:textId="77777777" w:rsidR="004F499B" w:rsidRPr="002F6408" w:rsidRDefault="004F499B" w:rsidP="004F499B">
      <w:pPr>
        <w:spacing w:after="0" w:line="360" w:lineRule="auto"/>
        <w:ind w:firstLine="708"/>
        <w:jc w:val="both"/>
        <w:rPr>
          <w:rFonts w:ascii="Verdana" w:hAnsi="Verdana"/>
          <w:b/>
        </w:rPr>
      </w:pPr>
      <w:r w:rsidRPr="002F6408">
        <w:rPr>
          <w:rFonts w:ascii="Verdana" w:hAnsi="Verdana"/>
          <w:b/>
          <w:bCs/>
        </w:rPr>
        <w:lastRenderedPageBreak/>
        <w:t xml:space="preserve">III – </w:t>
      </w:r>
      <w:r w:rsidRPr="002F6408">
        <w:rPr>
          <w:rFonts w:ascii="Verdana" w:hAnsi="Verdana"/>
          <w:b/>
        </w:rPr>
        <w:t>Do Inquestionável Vício de Recebimento e o Cerceamento de Defesa da Samarco</w:t>
      </w:r>
    </w:p>
    <w:p w14:paraId="3DFDC18B" w14:textId="77777777" w:rsidR="004F499B" w:rsidRPr="008445D0" w:rsidRDefault="004F499B" w:rsidP="004F499B">
      <w:pPr>
        <w:spacing w:after="0" w:line="360" w:lineRule="auto"/>
        <w:ind w:firstLine="708"/>
        <w:jc w:val="both"/>
        <w:rPr>
          <w:rFonts w:ascii="Verdana" w:hAnsi="Verdana"/>
          <w:bCs/>
        </w:rPr>
      </w:pPr>
    </w:p>
    <w:p w14:paraId="4AF6B78E" w14:textId="6E878C53" w:rsidR="004F499B" w:rsidRDefault="004F499B" w:rsidP="004F499B">
      <w:pPr>
        <w:spacing w:after="0" w:line="360" w:lineRule="auto"/>
        <w:ind w:firstLine="708"/>
        <w:jc w:val="both"/>
        <w:rPr>
          <w:rFonts w:ascii="Verdana" w:hAnsi="Verdana"/>
          <w:bCs/>
        </w:rPr>
      </w:pPr>
      <w:r w:rsidRPr="008445D0">
        <w:rPr>
          <w:rFonts w:ascii="Verdana" w:hAnsi="Verdana"/>
          <w:bCs/>
        </w:rPr>
        <w:t xml:space="preserve">É imperioso destacar o inquestionável vício de recebimento das Notificações relacionadas ao tema. A Samarco foi, indiscutivelmente, surpreendida com a Notificação nº </w:t>
      </w:r>
      <w:r>
        <w:rPr>
          <w:rFonts w:ascii="Verdana" w:hAnsi="Verdana"/>
          <w:bCs/>
        </w:rPr>
        <w:t>21</w:t>
      </w:r>
      <w:r w:rsidRPr="008445D0">
        <w:rPr>
          <w:rFonts w:ascii="Verdana" w:hAnsi="Verdana"/>
          <w:bCs/>
        </w:rPr>
        <w:t xml:space="preserve">/2018, </w:t>
      </w:r>
      <w:r>
        <w:rPr>
          <w:rFonts w:ascii="Verdana" w:hAnsi="Verdana"/>
          <w:bCs/>
        </w:rPr>
        <w:t>por meio d</w:t>
      </w:r>
      <w:r w:rsidRPr="008445D0">
        <w:rPr>
          <w:rFonts w:ascii="Verdana" w:hAnsi="Verdana"/>
          <w:bCs/>
        </w:rPr>
        <w:t xml:space="preserve">a qual </w:t>
      </w:r>
      <w:r>
        <w:rPr>
          <w:rFonts w:ascii="Verdana" w:hAnsi="Verdana"/>
          <w:bCs/>
        </w:rPr>
        <w:t>este i. IBAMA aplicou multa</w:t>
      </w:r>
      <w:r w:rsidRPr="008445D0">
        <w:rPr>
          <w:rFonts w:ascii="Verdana" w:hAnsi="Verdana"/>
          <w:bCs/>
        </w:rPr>
        <w:t xml:space="preserve"> </w:t>
      </w:r>
      <w:r>
        <w:rPr>
          <w:rFonts w:ascii="Verdana" w:hAnsi="Verdana"/>
          <w:bCs/>
        </w:rPr>
        <w:t>punitiva no valor</w:t>
      </w:r>
      <w:r w:rsidRPr="008445D0">
        <w:rPr>
          <w:rFonts w:ascii="Verdana" w:hAnsi="Verdana"/>
          <w:bCs/>
        </w:rPr>
        <w:t xml:space="preserve"> </w:t>
      </w:r>
      <w:r>
        <w:rPr>
          <w:rFonts w:ascii="Verdana" w:hAnsi="Verdana"/>
          <w:bCs/>
        </w:rPr>
        <w:t>de R$ 1.000</w:t>
      </w:r>
      <w:r w:rsidRPr="008445D0">
        <w:rPr>
          <w:rFonts w:ascii="Verdana" w:hAnsi="Verdana"/>
          <w:bCs/>
        </w:rPr>
        <w:t>.000,00 (</w:t>
      </w:r>
      <w:r>
        <w:rPr>
          <w:rFonts w:ascii="Verdana" w:hAnsi="Verdana"/>
          <w:bCs/>
        </w:rPr>
        <w:t xml:space="preserve">um milhão de </w:t>
      </w:r>
      <w:r w:rsidRPr="008445D0">
        <w:rPr>
          <w:rFonts w:ascii="Verdana" w:hAnsi="Verdana"/>
          <w:bCs/>
        </w:rPr>
        <w:t>reais).</w:t>
      </w:r>
    </w:p>
    <w:p w14:paraId="75EC960E" w14:textId="77777777" w:rsidR="004F499B" w:rsidRPr="008445D0" w:rsidRDefault="004F499B" w:rsidP="004F499B">
      <w:pPr>
        <w:spacing w:after="0" w:line="360" w:lineRule="auto"/>
        <w:ind w:firstLine="708"/>
        <w:jc w:val="both"/>
        <w:rPr>
          <w:rFonts w:ascii="Verdana" w:hAnsi="Verdana"/>
          <w:bCs/>
        </w:rPr>
      </w:pPr>
    </w:p>
    <w:p w14:paraId="10457E44" w14:textId="0CB2865C" w:rsidR="004F499B" w:rsidRDefault="004F499B" w:rsidP="004F499B">
      <w:pPr>
        <w:spacing w:after="0" w:line="360" w:lineRule="auto"/>
        <w:ind w:firstLine="708"/>
        <w:jc w:val="both"/>
        <w:rPr>
          <w:rFonts w:ascii="Verdana" w:hAnsi="Verdana"/>
          <w:bCs/>
        </w:rPr>
      </w:pPr>
      <w:r w:rsidRPr="008445D0">
        <w:rPr>
          <w:rFonts w:ascii="Verdana" w:hAnsi="Verdana"/>
          <w:bCs/>
        </w:rPr>
        <w:t xml:space="preserve">Após a declaração </w:t>
      </w:r>
      <w:r w:rsidR="00F85DF7">
        <w:rPr>
          <w:rFonts w:ascii="Verdana" w:hAnsi="Verdana"/>
          <w:bCs/>
        </w:rPr>
        <w:t xml:space="preserve">unilateral </w:t>
      </w:r>
      <w:r w:rsidRPr="008445D0">
        <w:rPr>
          <w:rFonts w:ascii="Verdana" w:hAnsi="Verdana"/>
          <w:bCs/>
        </w:rPr>
        <w:t xml:space="preserve">de descumprimento da Deliberação </w:t>
      </w:r>
      <w:r>
        <w:rPr>
          <w:rFonts w:ascii="Verdana" w:hAnsi="Verdana"/>
          <w:bCs/>
        </w:rPr>
        <w:t>nº 183/2018</w:t>
      </w:r>
      <w:r w:rsidRPr="008445D0">
        <w:rPr>
          <w:rFonts w:ascii="Verdana" w:hAnsi="Verdana"/>
          <w:bCs/>
        </w:rPr>
        <w:t xml:space="preserve">, em </w:t>
      </w:r>
      <w:r>
        <w:rPr>
          <w:rFonts w:ascii="Verdana" w:hAnsi="Verdana"/>
          <w:bCs/>
        </w:rPr>
        <w:t>31/07/</w:t>
      </w:r>
      <w:r w:rsidRPr="008445D0">
        <w:rPr>
          <w:rFonts w:ascii="Verdana" w:hAnsi="Verdana"/>
          <w:bCs/>
        </w:rPr>
        <w:t>2018, foi emitida a Notificação nº 0</w:t>
      </w:r>
      <w:r>
        <w:rPr>
          <w:rFonts w:ascii="Verdana" w:hAnsi="Verdana"/>
          <w:bCs/>
        </w:rPr>
        <w:t>9</w:t>
      </w:r>
      <w:r w:rsidRPr="008445D0">
        <w:rPr>
          <w:rFonts w:ascii="Verdana" w:hAnsi="Verdana"/>
          <w:bCs/>
        </w:rPr>
        <w:t xml:space="preserve">/2018 </w:t>
      </w:r>
      <w:r>
        <w:rPr>
          <w:rFonts w:ascii="Verdana" w:hAnsi="Verdana"/>
          <w:bCs/>
        </w:rPr>
        <w:t>pel</w:t>
      </w:r>
      <w:r w:rsidRPr="008445D0">
        <w:rPr>
          <w:rFonts w:ascii="Verdana" w:hAnsi="Verdana"/>
          <w:bCs/>
        </w:rPr>
        <w:t>o IBAMA</w:t>
      </w:r>
      <w:r>
        <w:rPr>
          <w:rFonts w:ascii="Verdana" w:hAnsi="Verdana"/>
          <w:bCs/>
        </w:rPr>
        <w:t xml:space="preserve"> à Fundação Renova</w:t>
      </w:r>
      <w:r w:rsidRPr="008445D0">
        <w:rPr>
          <w:rFonts w:ascii="Verdana" w:hAnsi="Verdana"/>
          <w:bCs/>
        </w:rPr>
        <w:t xml:space="preserve">, em </w:t>
      </w:r>
      <w:r>
        <w:rPr>
          <w:rFonts w:ascii="Verdana" w:hAnsi="Verdana"/>
          <w:bCs/>
        </w:rPr>
        <w:t>01/08</w:t>
      </w:r>
      <w:r w:rsidRPr="008445D0">
        <w:rPr>
          <w:rFonts w:ascii="Verdana" w:hAnsi="Verdana"/>
          <w:bCs/>
        </w:rPr>
        <w:t xml:space="preserve">/2018, informando </w:t>
      </w:r>
      <w:r w:rsidR="00F85DF7">
        <w:rPr>
          <w:rFonts w:ascii="Verdana" w:hAnsi="Verdana"/>
          <w:bCs/>
        </w:rPr>
        <w:t>suposta violação</w:t>
      </w:r>
      <w:r w:rsidRPr="008445D0">
        <w:rPr>
          <w:rFonts w:ascii="Verdana" w:hAnsi="Verdana"/>
          <w:bCs/>
        </w:rPr>
        <w:t xml:space="preserve"> </w:t>
      </w:r>
      <w:r w:rsidR="00F85DF7">
        <w:rPr>
          <w:rFonts w:ascii="Verdana" w:hAnsi="Verdana"/>
          <w:bCs/>
        </w:rPr>
        <w:t>à</w:t>
      </w:r>
      <w:r>
        <w:rPr>
          <w:rFonts w:ascii="Verdana" w:hAnsi="Verdana"/>
          <w:bCs/>
        </w:rPr>
        <w:t xml:space="preserve"> Cláusula 93 do TTAC</w:t>
      </w:r>
      <w:r w:rsidRPr="008445D0">
        <w:rPr>
          <w:rFonts w:ascii="Verdana" w:hAnsi="Verdana"/>
          <w:bCs/>
        </w:rPr>
        <w:t xml:space="preserve"> e solicitando, no prazo de 10 (dez) dias corridos, </w:t>
      </w:r>
      <w:r>
        <w:rPr>
          <w:rFonts w:ascii="Verdana" w:hAnsi="Verdana"/>
          <w:bCs/>
        </w:rPr>
        <w:t xml:space="preserve">a apresentação das informações solicitadas pela Câmara Técnica e, em 15 (quinze) dias corridos, a retomada do apoio psicopedagógico. </w:t>
      </w:r>
    </w:p>
    <w:p w14:paraId="5509AED3" w14:textId="77777777" w:rsidR="004F499B" w:rsidRPr="008445D0" w:rsidRDefault="004F499B" w:rsidP="004F499B">
      <w:pPr>
        <w:spacing w:after="0" w:line="360" w:lineRule="auto"/>
        <w:ind w:firstLine="708"/>
        <w:jc w:val="both"/>
        <w:rPr>
          <w:rFonts w:ascii="Verdana" w:hAnsi="Verdana"/>
          <w:bCs/>
        </w:rPr>
      </w:pPr>
    </w:p>
    <w:p w14:paraId="6F84B05D" w14:textId="77777777" w:rsidR="004F499B" w:rsidRDefault="004F499B" w:rsidP="004F499B">
      <w:pPr>
        <w:spacing w:after="0" w:line="360" w:lineRule="auto"/>
        <w:ind w:firstLine="708"/>
        <w:jc w:val="both"/>
        <w:rPr>
          <w:rFonts w:ascii="Verdana" w:hAnsi="Verdana"/>
          <w:bCs/>
        </w:rPr>
      </w:pPr>
      <w:r>
        <w:rPr>
          <w:rFonts w:ascii="Verdana" w:hAnsi="Verdana"/>
          <w:bCs/>
        </w:rPr>
        <w:t>Posteriormente, em 30</w:t>
      </w:r>
      <w:r w:rsidRPr="008445D0">
        <w:rPr>
          <w:rFonts w:ascii="Verdana" w:hAnsi="Verdana"/>
          <w:bCs/>
        </w:rPr>
        <w:t>/</w:t>
      </w:r>
      <w:r>
        <w:rPr>
          <w:rFonts w:ascii="Verdana" w:hAnsi="Verdana"/>
          <w:bCs/>
        </w:rPr>
        <w:t>11</w:t>
      </w:r>
      <w:r w:rsidRPr="008445D0">
        <w:rPr>
          <w:rFonts w:ascii="Verdana" w:hAnsi="Verdana"/>
          <w:bCs/>
        </w:rPr>
        <w:t xml:space="preserve">/2018, por meio da Deliberação nº </w:t>
      </w:r>
      <w:r>
        <w:rPr>
          <w:rFonts w:ascii="Verdana" w:hAnsi="Verdana"/>
          <w:bCs/>
        </w:rPr>
        <w:t>238/2018, o CIF determinou a realização de ajustes conceitual e metodológico necessários para o atendimento da Cláusula 93 do TTAC, bem como a aplicação de multa punitiva no valor de R$ 1.000.000,00 (um milhão de reais) em razão do alegado descumprimento da mencionada cláusula.</w:t>
      </w:r>
    </w:p>
    <w:p w14:paraId="506EC636" w14:textId="77777777" w:rsidR="004F499B" w:rsidRDefault="004F499B" w:rsidP="004F499B">
      <w:pPr>
        <w:spacing w:after="0" w:line="360" w:lineRule="auto"/>
        <w:jc w:val="both"/>
        <w:rPr>
          <w:rFonts w:ascii="Verdana" w:hAnsi="Verdana"/>
          <w:bCs/>
        </w:rPr>
      </w:pPr>
    </w:p>
    <w:p w14:paraId="44B6EB25" w14:textId="5ED4E111" w:rsidR="004F499B" w:rsidRPr="008445D0" w:rsidRDefault="004F499B" w:rsidP="004F499B">
      <w:pPr>
        <w:spacing w:after="0" w:line="360" w:lineRule="auto"/>
        <w:ind w:firstLine="708"/>
        <w:jc w:val="both"/>
        <w:rPr>
          <w:rFonts w:ascii="Verdana" w:hAnsi="Verdana"/>
          <w:bCs/>
        </w:rPr>
      </w:pPr>
      <w:r>
        <w:rPr>
          <w:rFonts w:ascii="Verdana" w:hAnsi="Verdana"/>
          <w:bCs/>
        </w:rPr>
        <w:t>Contudo</w:t>
      </w:r>
      <w:r w:rsidRPr="008445D0">
        <w:rPr>
          <w:rFonts w:ascii="Verdana" w:hAnsi="Verdana"/>
          <w:bCs/>
        </w:rPr>
        <w:t xml:space="preserve">, em contradição ao </w:t>
      </w:r>
      <w:r>
        <w:rPr>
          <w:rFonts w:ascii="Verdana" w:hAnsi="Verdana"/>
          <w:bCs/>
        </w:rPr>
        <w:t>TTAC</w:t>
      </w:r>
      <w:r w:rsidRPr="008445D0">
        <w:rPr>
          <w:rFonts w:ascii="Verdana" w:hAnsi="Verdana"/>
          <w:bCs/>
        </w:rPr>
        <w:t xml:space="preserve">, apenas a Fundação Renova foi previamente notificada quanto à aplicação da multa. A Samarco sequer recebeu notificação </w:t>
      </w:r>
      <w:r w:rsidR="00DB4D51">
        <w:rPr>
          <w:rFonts w:ascii="Verdana" w:hAnsi="Verdana"/>
          <w:bCs/>
        </w:rPr>
        <w:t xml:space="preserve">prévia </w:t>
      </w:r>
      <w:r w:rsidRPr="008445D0">
        <w:rPr>
          <w:rFonts w:ascii="Verdana" w:hAnsi="Verdana"/>
          <w:bCs/>
        </w:rPr>
        <w:t xml:space="preserve">de advertência para cumprimento da obrigação em comento. A Samarco, somente em </w:t>
      </w:r>
      <w:r>
        <w:rPr>
          <w:rFonts w:ascii="Verdana" w:hAnsi="Verdana"/>
          <w:bCs/>
        </w:rPr>
        <w:t>07/12</w:t>
      </w:r>
      <w:r w:rsidRPr="008445D0">
        <w:rPr>
          <w:rFonts w:ascii="Verdana" w:hAnsi="Verdana"/>
          <w:bCs/>
        </w:rPr>
        <w:t>/2018</w:t>
      </w:r>
      <w:r>
        <w:rPr>
          <w:rFonts w:ascii="Verdana" w:hAnsi="Verdana"/>
          <w:bCs/>
        </w:rPr>
        <w:t>,</w:t>
      </w:r>
      <w:r w:rsidRPr="008445D0">
        <w:rPr>
          <w:rFonts w:ascii="Verdana" w:hAnsi="Verdana"/>
          <w:bCs/>
        </w:rPr>
        <w:t xml:space="preserve"> recebeu cópia da Notificação nº </w:t>
      </w:r>
      <w:r>
        <w:rPr>
          <w:rFonts w:ascii="Verdana" w:hAnsi="Verdana"/>
          <w:bCs/>
        </w:rPr>
        <w:t>21</w:t>
      </w:r>
      <w:r w:rsidRPr="008445D0">
        <w:rPr>
          <w:rFonts w:ascii="Verdana" w:hAnsi="Verdana"/>
          <w:bCs/>
        </w:rPr>
        <w:t xml:space="preserve">/2018 do IBAMA, por meio da qual o CIF </w:t>
      </w:r>
      <w:r w:rsidR="00DB4D51">
        <w:rPr>
          <w:rFonts w:ascii="Verdana" w:hAnsi="Verdana"/>
          <w:bCs/>
        </w:rPr>
        <w:t xml:space="preserve">já </w:t>
      </w:r>
      <w:r w:rsidRPr="008445D0">
        <w:rPr>
          <w:rFonts w:ascii="Verdana" w:hAnsi="Verdana"/>
          <w:bCs/>
        </w:rPr>
        <w:t>determinou:</w:t>
      </w:r>
    </w:p>
    <w:p w14:paraId="3867C900" w14:textId="77777777" w:rsidR="004F499B" w:rsidRPr="008445D0" w:rsidRDefault="004F499B" w:rsidP="004F499B">
      <w:pPr>
        <w:spacing w:after="0" w:line="360" w:lineRule="auto"/>
        <w:ind w:firstLine="708"/>
        <w:jc w:val="both"/>
        <w:rPr>
          <w:rFonts w:ascii="Verdana" w:hAnsi="Verdana"/>
          <w:bCs/>
        </w:rPr>
      </w:pPr>
    </w:p>
    <w:p w14:paraId="0096E7AF" w14:textId="77777777" w:rsidR="004F499B" w:rsidRPr="008445D0" w:rsidRDefault="004F499B" w:rsidP="004F499B">
      <w:pPr>
        <w:spacing w:after="0" w:line="360" w:lineRule="auto"/>
        <w:ind w:left="1416" w:firstLine="2"/>
        <w:jc w:val="both"/>
        <w:rPr>
          <w:rFonts w:ascii="Verdana" w:hAnsi="Verdana"/>
          <w:bCs/>
        </w:rPr>
      </w:pPr>
      <w:r w:rsidRPr="008445D0">
        <w:rPr>
          <w:rFonts w:ascii="Verdana" w:hAnsi="Verdana"/>
          <w:bCs/>
        </w:rPr>
        <w:t xml:space="preserve">“A SAMARCO MINERAÇÃO S/A </w:t>
      </w:r>
      <w:r w:rsidRPr="008445D0">
        <w:rPr>
          <w:rFonts w:ascii="Verdana" w:hAnsi="Verdana"/>
          <w:b/>
          <w:bCs/>
        </w:rPr>
        <w:t xml:space="preserve">a efetuar o pagamento do montante de R$ </w:t>
      </w:r>
      <w:r>
        <w:rPr>
          <w:rFonts w:ascii="Verdana" w:hAnsi="Verdana"/>
          <w:b/>
          <w:bCs/>
        </w:rPr>
        <w:t>1.000</w:t>
      </w:r>
      <w:r w:rsidRPr="008445D0">
        <w:rPr>
          <w:rFonts w:ascii="Verdana" w:hAnsi="Verdana"/>
          <w:b/>
          <w:bCs/>
        </w:rPr>
        <w:t>.000,00 (</w:t>
      </w:r>
      <w:r>
        <w:rPr>
          <w:rFonts w:ascii="Verdana" w:hAnsi="Verdana"/>
          <w:b/>
          <w:bCs/>
        </w:rPr>
        <w:t>um milhão de reais</w:t>
      </w:r>
      <w:r w:rsidRPr="008445D0">
        <w:rPr>
          <w:rFonts w:ascii="Verdana" w:hAnsi="Verdana"/>
          <w:b/>
          <w:bCs/>
        </w:rPr>
        <w:t xml:space="preserve">) (...), no prazo de 10 (dez) dias </w:t>
      </w:r>
      <w:r w:rsidRPr="008445D0">
        <w:rPr>
          <w:rFonts w:ascii="Verdana" w:hAnsi="Verdana"/>
          <w:bCs/>
        </w:rPr>
        <w:t>a contar do recebimento desta Notificação” (</w:t>
      </w:r>
      <w:r w:rsidRPr="00CF0DD3">
        <w:rPr>
          <w:rFonts w:ascii="Verdana" w:hAnsi="Verdana"/>
          <w:bCs/>
          <w:i/>
        </w:rPr>
        <w:t>grifo nosso</w:t>
      </w:r>
      <w:r w:rsidRPr="008445D0">
        <w:rPr>
          <w:rFonts w:ascii="Verdana" w:hAnsi="Verdana"/>
          <w:bCs/>
        </w:rPr>
        <w:t>).</w:t>
      </w:r>
    </w:p>
    <w:p w14:paraId="3842E085" w14:textId="77777777" w:rsidR="004F499B" w:rsidRPr="008445D0" w:rsidRDefault="004F499B" w:rsidP="004F499B">
      <w:pPr>
        <w:spacing w:after="0" w:line="360" w:lineRule="auto"/>
        <w:ind w:left="1416" w:firstLine="708"/>
        <w:jc w:val="both"/>
        <w:rPr>
          <w:rFonts w:ascii="Verdana" w:hAnsi="Verdana"/>
          <w:bCs/>
        </w:rPr>
      </w:pPr>
    </w:p>
    <w:p w14:paraId="78AC0DC7" w14:textId="27CB2065" w:rsidR="004F499B" w:rsidRPr="008445D0" w:rsidRDefault="004F499B" w:rsidP="004F499B">
      <w:pPr>
        <w:spacing w:after="0" w:line="360" w:lineRule="auto"/>
        <w:ind w:firstLine="708"/>
        <w:jc w:val="both"/>
        <w:rPr>
          <w:rFonts w:ascii="Verdana" w:hAnsi="Verdana"/>
          <w:bCs/>
        </w:rPr>
      </w:pPr>
      <w:r w:rsidRPr="008445D0">
        <w:rPr>
          <w:rFonts w:ascii="Verdana" w:hAnsi="Verdana"/>
          <w:bCs/>
        </w:rPr>
        <w:t xml:space="preserve">De acordo com a Cláusula 247 do TTAC, em caso de descumprimento das obrigações assumidas </w:t>
      </w:r>
      <w:r w:rsidR="00DB4D51">
        <w:rPr>
          <w:rFonts w:ascii="Verdana" w:hAnsi="Verdana"/>
          <w:bCs/>
        </w:rPr>
        <w:t xml:space="preserve">no acordo </w:t>
      </w:r>
      <w:r w:rsidRPr="008445D0">
        <w:rPr>
          <w:rFonts w:ascii="Verdana" w:hAnsi="Verdana"/>
          <w:bCs/>
        </w:rPr>
        <w:t xml:space="preserve">por culpa exclusiva da Fundação </w:t>
      </w:r>
      <w:r w:rsidRPr="008445D0">
        <w:rPr>
          <w:rFonts w:ascii="Verdana" w:hAnsi="Verdana"/>
          <w:bCs/>
        </w:rPr>
        <w:lastRenderedPageBreak/>
        <w:t>Renova, a Samarco, a BHP Billiton Brasil Ltda. e a Vale S/A (“Acionistas”) deverão receber cópia da notificação de descumprimento de obrigação para que possam ter ciência e adotar as medidas necessárias ao devido cumprimento ou justificativa de seu não cumprimento:</w:t>
      </w:r>
    </w:p>
    <w:p w14:paraId="7B999130" w14:textId="77777777" w:rsidR="004F499B" w:rsidRPr="008445D0" w:rsidRDefault="004F499B" w:rsidP="004F499B">
      <w:pPr>
        <w:spacing w:after="0" w:line="360" w:lineRule="auto"/>
        <w:ind w:firstLine="708"/>
        <w:jc w:val="both"/>
        <w:rPr>
          <w:rFonts w:ascii="Verdana" w:hAnsi="Verdana"/>
          <w:bCs/>
        </w:rPr>
      </w:pPr>
      <w:r w:rsidRPr="008445D0">
        <w:rPr>
          <w:rFonts w:ascii="Verdana" w:hAnsi="Verdana"/>
          <w:bCs/>
        </w:rPr>
        <w:t xml:space="preserve"> </w:t>
      </w:r>
    </w:p>
    <w:p w14:paraId="4D63CF0E" w14:textId="77777777" w:rsidR="004F499B" w:rsidRPr="008445D0" w:rsidRDefault="004F499B" w:rsidP="004F499B">
      <w:pPr>
        <w:spacing w:after="0" w:line="360" w:lineRule="auto"/>
        <w:ind w:left="1416" w:firstLine="2"/>
        <w:jc w:val="both"/>
        <w:rPr>
          <w:rFonts w:ascii="Verdana" w:hAnsi="Verdana"/>
          <w:bCs/>
        </w:rPr>
      </w:pPr>
      <w:r w:rsidRPr="008445D0">
        <w:rPr>
          <w:rFonts w:ascii="Verdana" w:hAnsi="Verdana"/>
          <w:bCs/>
        </w:rPr>
        <w:t xml:space="preserve">“Cláusula 247: </w:t>
      </w:r>
      <w:r w:rsidRPr="008445D0">
        <w:rPr>
          <w:rFonts w:ascii="Verdana" w:hAnsi="Verdana"/>
          <w:b/>
          <w:bCs/>
        </w:rPr>
        <w:t>Em caso de descumprimento por culpa exclusiva da FUNDAÇÃO</w:t>
      </w:r>
      <w:r w:rsidRPr="008445D0">
        <w:rPr>
          <w:rFonts w:ascii="Verdana" w:hAnsi="Verdana"/>
          <w:bCs/>
        </w:rPr>
        <w:t xml:space="preserve">, da SAMARCO ou de qualquer das ACIONISTAS de suas respectivas obrigações assumidas em quaisquer das cláusulas constantes deste Acordo, ressalvadas as hipóteses de caso fortuito ou força maior, o COMITÊ INTERFEDERATIVO </w:t>
      </w:r>
      <w:r w:rsidRPr="008445D0">
        <w:rPr>
          <w:rFonts w:ascii="Verdana" w:hAnsi="Verdana"/>
          <w:b/>
          <w:bCs/>
        </w:rPr>
        <w:t>comunicará formalmente à parte inadimplente o descumprimento, com cópia para as demais empresas</w:t>
      </w:r>
      <w:r w:rsidRPr="008445D0">
        <w:rPr>
          <w:rFonts w:ascii="Verdana" w:hAnsi="Verdana"/>
          <w:bCs/>
        </w:rPr>
        <w:t xml:space="preserve">, </w:t>
      </w:r>
      <w:r w:rsidRPr="008445D0">
        <w:rPr>
          <w:rFonts w:ascii="Verdana" w:hAnsi="Verdana"/>
          <w:b/>
          <w:bCs/>
        </w:rPr>
        <w:t>para que estas tenham ciência e a inadimplente adote as medidas necessárias para cumprimento das obrigações ou justifique o seu não cumprimento, estabelecendo prazo compatível para devida adequação</w:t>
      </w:r>
      <w:r w:rsidRPr="008445D0">
        <w:rPr>
          <w:rFonts w:ascii="Verdana" w:hAnsi="Verdana"/>
          <w:bCs/>
        </w:rPr>
        <w:t>” (</w:t>
      </w:r>
      <w:r w:rsidRPr="008445D0">
        <w:rPr>
          <w:rFonts w:ascii="Verdana" w:hAnsi="Verdana"/>
          <w:bCs/>
          <w:i/>
        </w:rPr>
        <w:t>grifo nosso</w:t>
      </w:r>
      <w:r w:rsidRPr="008445D0">
        <w:rPr>
          <w:rFonts w:ascii="Verdana" w:hAnsi="Verdana"/>
          <w:bCs/>
        </w:rPr>
        <w:t>)</w:t>
      </w:r>
    </w:p>
    <w:p w14:paraId="090B263A" w14:textId="77777777" w:rsidR="004F499B" w:rsidRPr="008445D0" w:rsidRDefault="004F499B" w:rsidP="004F499B">
      <w:pPr>
        <w:spacing w:after="0" w:line="360" w:lineRule="auto"/>
        <w:ind w:firstLine="708"/>
        <w:jc w:val="both"/>
        <w:rPr>
          <w:rFonts w:ascii="Verdana" w:hAnsi="Verdana"/>
          <w:bCs/>
        </w:rPr>
      </w:pPr>
    </w:p>
    <w:p w14:paraId="0BC64641" w14:textId="2060F5F6" w:rsidR="004F499B" w:rsidRDefault="004F499B" w:rsidP="004F499B">
      <w:pPr>
        <w:spacing w:after="0" w:line="360" w:lineRule="auto"/>
        <w:ind w:firstLine="708"/>
        <w:jc w:val="both"/>
        <w:rPr>
          <w:rFonts w:ascii="Verdana" w:hAnsi="Verdana"/>
          <w:bCs/>
        </w:rPr>
      </w:pPr>
      <w:r w:rsidRPr="008445D0">
        <w:rPr>
          <w:rFonts w:ascii="Verdana" w:hAnsi="Verdana"/>
          <w:bCs/>
        </w:rPr>
        <w:t>A Samarco, além de não ter tido</w:t>
      </w:r>
      <w:r w:rsidR="00DB4D51">
        <w:rPr>
          <w:rFonts w:ascii="Verdana" w:hAnsi="Verdana"/>
          <w:bCs/>
        </w:rPr>
        <w:t xml:space="preserve"> prévia</w:t>
      </w:r>
      <w:r w:rsidRPr="008445D0">
        <w:rPr>
          <w:rFonts w:ascii="Verdana" w:hAnsi="Verdana"/>
          <w:bCs/>
        </w:rPr>
        <w:t xml:space="preserve"> ciência de eventual descumprimento</w:t>
      </w:r>
      <w:r>
        <w:rPr>
          <w:rFonts w:ascii="Verdana" w:hAnsi="Verdana"/>
          <w:bCs/>
        </w:rPr>
        <w:t xml:space="preserve"> da Cláusula 93 do TTAC,</w:t>
      </w:r>
      <w:r w:rsidRPr="008445D0">
        <w:rPr>
          <w:rFonts w:ascii="Verdana" w:hAnsi="Verdana"/>
          <w:bCs/>
        </w:rPr>
        <w:t xml:space="preserve"> por meio de notificação do CIF, sequer teve a oportunidade de adotar as medidas </w:t>
      </w:r>
      <w:r>
        <w:rPr>
          <w:rFonts w:ascii="Verdana" w:hAnsi="Verdana"/>
          <w:bCs/>
        </w:rPr>
        <w:t xml:space="preserve">eventualmente </w:t>
      </w:r>
      <w:r w:rsidRPr="008445D0">
        <w:rPr>
          <w:rFonts w:ascii="Verdana" w:hAnsi="Verdana"/>
          <w:bCs/>
        </w:rPr>
        <w:t>necessárias para cumprimento das obrigações ou justificar o seu não cumprimento, estabelecendo prazo compatível para</w:t>
      </w:r>
      <w:r w:rsidR="00DB4D51">
        <w:rPr>
          <w:rFonts w:ascii="Verdana" w:hAnsi="Verdana"/>
          <w:bCs/>
        </w:rPr>
        <w:t xml:space="preserve"> a</w:t>
      </w:r>
      <w:r w:rsidRPr="008445D0">
        <w:rPr>
          <w:rFonts w:ascii="Verdana" w:hAnsi="Verdana"/>
          <w:bCs/>
        </w:rPr>
        <w:t xml:space="preserve"> devida adequação. Muito pelo contrário, este D. Comitê emitiu</w:t>
      </w:r>
      <w:r w:rsidR="00DB4D51">
        <w:rPr>
          <w:rFonts w:ascii="Verdana" w:hAnsi="Verdana"/>
          <w:bCs/>
        </w:rPr>
        <w:t xml:space="preserve"> desde logo</w:t>
      </w:r>
      <w:r w:rsidRPr="008445D0">
        <w:rPr>
          <w:rFonts w:ascii="Verdana" w:hAnsi="Verdana"/>
          <w:bCs/>
        </w:rPr>
        <w:t xml:space="preserve"> a Notificação nº </w:t>
      </w:r>
      <w:r>
        <w:rPr>
          <w:rFonts w:ascii="Verdana" w:hAnsi="Verdana"/>
          <w:bCs/>
        </w:rPr>
        <w:t>21/2018 do IBAMA</w:t>
      </w:r>
      <w:r w:rsidR="00DB4D51">
        <w:rPr>
          <w:rFonts w:ascii="Verdana" w:hAnsi="Verdana"/>
          <w:bCs/>
        </w:rPr>
        <w:t>,</w:t>
      </w:r>
      <w:r>
        <w:rPr>
          <w:rFonts w:ascii="Verdana" w:hAnsi="Verdana"/>
          <w:bCs/>
        </w:rPr>
        <w:t xml:space="preserve"> aplicando </w:t>
      </w:r>
      <w:r w:rsidR="00DB4D51">
        <w:rPr>
          <w:rFonts w:ascii="Verdana" w:hAnsi="Verdana"/>
          <w:bCs/>
        </w:rPr>
        <w:t xml:space="preserve">penalidade de </w:t>
      </w:r>
      <w:r>
        <w:rPr>
          <w:rFonts w:ascii="Verdana" w:hAnsi="Verdana"/>
          <w:bCs/>
        </w:rPr>
        <w:t>multa</w:t>
      </w:r>
      <w:r w:rsidR="00DB4D51">
        <w:rPr>
          <w:rFonts w:ascii="Verdana" w:hAnsi="Verdana"/>
          <w:bCs/>
        </w:rPr>
        <w:t xml:space="preserve"> à Samarco</w:t>
      </w:r>
      <w:r w:rsidRPr="008445D0">
        <w:rPr>
          <w:rFonts w:ascii="Verdana" w:hAnsi="Verdana"/>
          <w:bCs/>
        </w:rPr>
        <w:t>, sem observar</w:t>
      </w:r>
      <w:r w:rsidR="00DB4D51">
        <w:rPr>
          <w:rFonts w:ascii="Verdana" w:hAnsi="Verdana"/>
          <w:bCs/>
        </w:rPr>
        <w:t xml:space="preserve"> minimamente o seu direito de defesa e</w:t>
      </w:r>
      <w:r w:rsidRPr="008445D0">
        <w:rPr>
          <w:rFonts w:ascii="Verdana" w:hAnsi="Verdana"/>
          <w:bCs/>
        </w:rPr>
        <w:t xml:space="preserve"> os procedimentos </w:t>
      </w:r>
      <w:r w:rsidR="00DB4D51">
        <w:rPr>
          <w:rFonts w:ascii="Verdana" w:hAnsi="Verdana"/>
          <w:bCs/>
        </w:rPr>
        <w:t xml:space="preserve">expressamente </w:t>
      </w:r>
      <w:r w:rsidRPr="008445D0">
        <w:rPr>
          <w:rFonts w:ascii="Verdana" w:hAnsi="Verdana"/>
          <w:bCs/>
        </w:rPr>
        <w:t xml:space="preserve">determinados </w:t>
      </w:r>
      <w:r w:rsidR="00DB4D51">
        <w:rPr>
          <w:rFonts w:ascii="Verdana" w:hAnsi="Verdana"/>
          <w:bCs/>
        </w:rPr>
        <w:t>n</w:t>
      </w:r>
      <w:r w:rsidRPr="008445D0">
        <w:rPr>
          <w:rFonts w:ascii="Verdana" w:hAnsi="Verdana"/>
          <w:bCs/>
        </w:rPr>
        <w:t>o TTAC.</w:t>
      </w:r>
    </w:p>
    <w:p w14:paraId="5081F485" w14:textId="77777777" w:rsidR="004F499B" w:rsidRPr="008445D0" w:rsidRDefault="004F499B" w:rsidP="004F499B">
      <w:pPr>
        <w:spacing w:after="0" w:line="360" w:lineRule="auto"/>
        <w:ind w:firstLine="708"/>
        <w:jc w:val="both"/>
        <w:rPr>
          <w:rFonts w:ascii="Verdana" w:hAnsi="Verdana"/>
          <w:bCs/>
        </w:rPr>
      </w:pPr>
    </w:p>
    <w:p w14:paraId="248E620B" w14:textId="77777777" w:rsidR="004F499B" w:rsidRDefault="004F499B" w:rsidP="004F499B">
      <w:pPr>
        <w:spacing w:after="0" w:line="360" w:lineRule="auto"/>
        <w:ind w:firstLine="708"/>
        <w:jc w:val="both"/>
        <w:rPr>
          <w:rFonts w:ascii="Verdana" w:hAnsi="Verdana"/>
          <w:bCs/>
        </w:rPr>
      </w:pPr>
      <w:r w:rsidRPr="008445D0">
        <w:rPr>
          <w:rFonts w:ascii="Verdana" w:hAnsi="Verdana"/>
          <w:bCs/>
        </w:rPr>
        <w:t>Mais do que isso, nos termos do TTAC, é imprescindível que as demais empresas recebam cópia da</w:t>
      </w:r>
      <w:r>
        <w:rPr>
          <w:rFonts w:ascii="Verdana" w:hAnsi="Verdana"/>
          <w:bCs/>
        </w:rPr>
        <w:t>s</w:t>
      </w:r>
      <w:r w:rsidRPr="008445D0">
        <w:rPr>
          <w:rFonts w:ascii="Verdana" w:hAnsi="Verdana"/>
          <w:bCs/>
        </w:rPr>
        <w:t xml:space="preserve"> notificaç</w:t>
      </w:r>
      <w:r>
        <w:rPr>
          <w:rFonts w:ascii="Verdana" w:hAnsi="Verdana"/>
          <w:bCs/>
        </w:rPr>
        <w:t>ões emitidas pelo CIF</w:t>
      </w:r>
      <w:r w:rsidRPr="008445D0">
        <w:rPr>
          <w:rFonts w:ascii="Verdana" w:hAnsi="Verdana"/>
          <w:bCs/>
        </w:rPr>
        <w:t>, principalmente no que se refere ao descumprimento de obrigação por parte da Fundação Renova. Isso porque, segundo o Parágrafo Terceiro da Cláusula 247</w:t>
      </w:r>
      <w:r>
        <w:rPr>
          <w:rFonts w:ascii="Verdana" w:hAnsi="Verdana"/>
          <w:bCs/>
        </w:rPr>
        <w:t xml:space="preserve"> do TTAC</w:t>
      </w:r>
      <w:r w:rsidRPr="008445D0">
        <w:rPr>
          <w:rFonts w:ascii="Verdana" w:hAnsi="Verdana"/>
          <w:bCs/>
        </w:rPr>
        <w:t>, em caso de inadimplemento pela Fundação Renova, tendo decorrido o prazo definido e perman</w:t>
      </w:r>
      <w:r>
        <w:rPr>
          <w:rFonts w:ascii="Verdana" w:hAnsi="Verdana"/>
          <w:bCs/>
        </w:rPr>
        <w:t>ecido</w:t>
      </w:r>
      <w:r w:rsidRPr="008445D0">
        <w:rPr>
          <w:rFonts w:ascii="Verdana" w:hAnsi="Verdana"/>
          <w:bCs/>
        </w:rPr>
        <w:t xml:space="preserve"> o descumprimento, a </w:t>
      </w:r>
      <w:r w:rsidRPr="008445D0">
        <w:rPr>
          <w:rFonts w:ascii="Verdana" w:hAnsi="Verdana"/>
          <w:bCs/>
        </w:rPr>
        <w:lastRenderedPageBreak/>
        <w:t>“Samarco arcará com multa punitiva por obrigação descumprida e multa diária enquanto persistir o descumprimento total da obrigação”.</w:t>
      </w:r>
    </w:p>
    <w:p w14:paraId="0553FDAA" w14:textId="77777777" w:rsidR="004F499B" w:rsidRDefault="004F499B" w:rsidP="004F499B">
      <w:pPr>
        <w:spacing w:after="0" w:line="360" w:lineRule="auto"/>
        <w:ind w:firstLine="708"/>
        <w:jc w:val="both"/>
        <w:rPr>
          <w:rFonts w:ascii="Verdana" w:hAnsi="Verdana"/>
          <w:bCs/>
        </w:rPr>
      </w:pPr>
    </w:p>
    <w:p w14:paraId="0237290B" w14:textId="77777777" w:rsidR="004F499B" w:rsidRPr="00BB30F9" w:rsidRDefault="004F499B" w:rsidP="004F499B">
      <w:pPr>
        <w:spacing w:after="0" w:line="360" w:lineRule="auto"/>
        <w:ind w:firstLine="708"/>
        <w:jc w:val="both"/>
        <w:rPr>
          <w:rFonts w:ascii="Verdana" w:hAnsi="Verdana"/>
          <w:bCs/>
        </w:rPr>
      </w:pPr>
      <w:r w:rsidRPr="00BB30F9">
        <w:rPr>
          <w:rFonts w:ascii="Verdana" w:hAnsi="Verdana"/>
          <w:bCs/>
        </w:rPr>
        <w:t>Cumpre apontar que o fato de</w:t>
      </w:r>
      <w:r>
        <w:rPr>
          <w:rFonts w:ascii="Verdana" w:hAnsi="Verdana"/>
          <w:bCs/>
        </w:rPr>
        <w:t xml:space="preserve"> as Notificações não terem sido previamente enviadas à Samarco</w:t>
      </w:r>
      <w:r w:rsidRPr="00BB30F9">
        <w:rPr>
          <w:rFonts w:ascii="Verdana" w:hAnsi="Verdana"/>
          <w:bCs/>
        </w:rPr>
        <w:t>, impedindo, como já se adiantou, que dela</w:t>
      </w:r>
      <w:r>
        <w:rPr>
          <w:rFonts w:ascii="Verdana" w:hAnsi="Verdana"/>
          <w:bCs/>
        </w:rPr>
        <w:t>s</w:t>
      </w:r>
      <w:r w:rsidRPr="00BB30F9">
        <w:rPr>
          <w:rFonts w:ascii="Verdana" w:hAnsi="Verdana"/>
          <w:bCs/>
        </w:rPr>
        <w:t xml:space="preserve"> pudesse se defender apropriadamente, é causa de violação às garantias constitucionais da ampla defesa e do contraditório asseguradas pelo artigo 5º, inciso LV da Constituição Federal. Estabelece o dispositivo em comento:</w:t>
      </w:r>
    </w:p>
    <w:p w14:paraId="192E4D03" w14:textId="77777777" w:rsidR="004F499B" w:rsidRPr="00BB30F9" w:rsidRDefault="004F499B" w:rsidP="004F499B">
      <w:pPr>
        <w:spacing w:after="0" w:line="360" w:lineRule="auto"/>
        <w:ind w:firstLine="708"/>
        <w:jc w:val="both"/>
        <w:rPr>
          <w:rFonts w:ascii="Verdana" w:hAnsi="Verdana"/>
          <w:bCs/>
        </w:rPr>
      </w:pPr>
    </w:p>
    <w:p w14:paraId="204D208B" w14:textId="77777777" w:rsidR="004F499B" w:rsidRPr="00BB30F9" w:rsidRDefault="004F499B" w:rsidP="004F499B">
      <w:pPr>
        <w:spacing w:after="0" w:line="360" w:lineRule="auto"/>
        <w:ind w:left="1416" w:firstLine="2"/>
        <w:jc w:val="both"/>
        <w:rPr>
          <w:rFonts w:ascii="Verdana" w:hAnsi="Verdana"/>
          <w:bCs/>
        </w:rPr>
      </w:pPr>
      <w:r>
        <w:rPr>
          <w:rFonts w:ascii="Verdana" w:hAnsi="Verdana"/>
          <w:bCs/>
        </w:rPr>
        <w:t>“</w:t>
      </w:r>
      <w:r w:rsidRPr="00BB30F9">
        <w:rPr>
          <w:rFonts w:ascii="Verdana" w:hAnsi="Verdana"/>
          <w:bCs/>
          <w:i/>
        </w:rPr>
        <w:t>Art. 5º, LV - Aos litigantes, em processo judicial ou administrativo, e aos acusados em geral são assegurados o contraditório e ampla defesa, com os meios e recursos a ela inerentes</w:t>
      </w:r>
      <w:r>
        <w:rPr>
          <w:rFonts w:ascii="Verdana" w:hAnsi="Verdana"/>
          <w:bCs/>
        </w:rPr>
        <w:t>”</w:t>
      </w:r>
      <w:r w:rsidRPr="00BB30F9">
        <w:rPr>
          <w:rFonts w:ascii="Verdana" w:hAnsi="Verdana"/>
          <w:bCs/>
        </w:rPr>
        <w:t>.</w:t>
      </w:r>
    </w:p>
    <w:p w14:paraId="49E644AB" w14:textId="77777777" w:rsidR="004F499B" w:rsidRPr="00BB30F9" w:rsidRDefault="004F499B" w:rsidP="004F499B">
      <w:pPr>
        <w:spacing w:after="0" w:line="360" w:lineRule="auto"/>
        <w:ind w:firstLine="708"/>
        <w:jc w:val="both"/>
        <w:rPr>
          <w:rFonts w:ascii="Verdana" w:hAnsi="Verdana"/>
          <w:bCs/>
        </w:rPr>
      </w:pPr>
    </w:p>
    <w:p w14:paraId="21E53B99" w14:textId="77777777" w:rsidR="004F499B" w:rsidRPr="00BB30F9" w:rsidRDefault="004F499B" w:rsidP="004F499B">
      <w:pPr>
        <w:spacing w:after="0" w:line="360" w:lineRule="auto"/>
        <w:ind w:firstLine="708"/>
        <w:jc w:val="both"/>
        <w:rPr>
          <w:rFonts w:ascii="Verdana" w:hAnsi="Verdana"/>
          <w:bCs/>
        </w:rPr>
      </w:pPr>
      <w:r w:rsidRPr="00BB30F9">
        <w:rPr>
          <w:rFonts w:ascii="Verdana" w:hAnsi="Verdana"/>
          <w:bCs/>
        </w:rPr>
        <w:t>O postulado da ampla defesa visa garantir que todo aquele contra quem é feita uma acusação possa defender-se apropriadamente, o que significa, precipuamente, é claro, que tenha acesso aos fundamentos de todas as alegações formuladas contra si. Por ser direito erigido à categoria de fundamental, deve ser exercido plenamente, sem qualquer cerceamento, em todos os tipos de processos, incluindo os procedimentos administrativos.</w:t>
      </w:r>
    </w:p>
    <w:p w14:paraId="722C3080" w14:textId="77777777" w:rsidR="004F499B" w:rsidRPr="00BB30F9" w:rsidRDefault="004F499B" w:rsidP="004F499B">
      <w:pPr>
        <w:spacing w:after="0" w:line="360" w:lineRule="auto"/>
        <w:ind w:firstLine="708"/>
        <w:jc w:val="both"/>
        <w:rPr>
          <w:rFonts w:ascii="Verdana" w:hAnsi="Verdana"/>
          <w:bCs/>
        </w:rPr>
      </w:pPr>
    </w:p>
    <w:p w14:paraId="244D8920" w14:textId="77777777" w:rsidR="004F499B" w:rsidRDefault="004F499B" w:rsidP="004F499B">
      <w:pPr>
        <w:spacing w:after="0" w:line="360" w:lineRule="auto"/>
        <w:ind w:firstLine="708"/>
        <w:jc w:val="both"/>
        <w:rPr>
          <w:rFonts w:ascii="Verdana" w:hAnsi="Verdana"/>
          <w:bCs/>
        </w:rPr>
      </w:pPr>
      <w:r w:rsidRPr="00BB30F9">
        <w:rPr>
          <w:rFonts w:ascii="Verdana" w:hAnsi="Verdana"/>
          <w:bCs/>
        </w:rPr>
        <w:t>Por sua vez, o contraditório assegura o direito de resposta às acusações formuladas, e ter esta resposta levada em consideração no momento do julgamento.</w:t>
      </w:r>
    </w:p>
    <w:p w14:paraId="4D925662" w14:textId="77777777" w:rsidR="004F499B" w:rsidRDefault="004F499B" w:rsidP="004F499B">
      <w:pPr>
        <w:spacing w:after="0" w:line="360" w:lineRule="auto"/>
        <w:ind w:firstLine="708"/>
        <w:jc w:val="both"/>
        <w:rPr>
          <w:rFonts w:ascii="Verdana" w:hAnsi="Verdana"/>
          <w:bCs/>
        </w:rPr>
      </w:pPr>
    </w:p>
    <w:p w14:paraId="001F2E06" w14:textId="2676249D" w:rsidR="004F499B" w:rsidRDefault="004F499B" w:rsidP="004F499B">
      <w:pPr>
        <w:spacing w:after="0" w:line="360" w:lineRule="auto"/>
        <w:ind w:firstLine="708"/>
        <w:jc w:val="both"/>
        <w:rPr>
          <w:rFonts w:ascii="Verdana" w:hAnsi="Verdana"/>
          <w:bCs/>
        </w:rPr>
      </w:pPr>
      <w:r>
        <w:rPr>
          <w:rFonts w:ascii="Verdana" w:hAnsi="Verdana"/>
          <w:bCs/>
        </w:rPr>
        <w:t>Diante do exposto, é certo que nenhum dos direitos garantidos constitucionalmente (ampla defesa e contraditório) foram observados neste caso em relação à Samarco, em especial diante de alegado descumprimento de obrigações pela Fundação Renova.</w:t>
      </w:r>
    </w:p>
    <w:p w14:paraId="43408120" w14:textId="77777777" w:rsidR="004F499B" w:rsidRPr="008445D0" w:rsidRDefault="004F499B" w:rsidP="00BF77A6">
      <w:pPr>
        <w:spacing w:after="0" w:line="360" w:lineRule="auto"/>
        <w:ind w:firstLine="708"/>
        <w:jc w:val="both"/>
        <w:rPr>
          <w:rFonts w:ascii="Verdana" w:hAnsi="Verdana"/>
          <w:bCs/>
        </w:rPr>
      </w:pPr>
    </w:p>
    <w:p w14:paraId="33D45236" w14:textId="42C8B489" w:rsidR="00BF77A6" w:rsidRPr="0086410E" w:rsidRDefault="004F499B" w:rsidP="00BF77A6">
      <w:pPr>
        <w:spacing w:after="0" w:line="360" w:lineRule="auto"/>
        <w:ind w:firstLine="708"/>
        <w:jc w:val="both"/>
        <w:rPr>
          <w:rFonts w:ascii="Verdana" w:hAnsi="Verdana"/>
          <w:b/>
        </w:rPr>
      </w:pPr>
      <w:r w:rsidRPr="0086410E">
        <w:rPr>
          <w:rFonts w:ascii="Verdana" w:hAnsi="Verdana"/>
          <w:b/>
        </w:rPr>
        <w:t>I</w:t>
      </w:r>
      <w:r>
        <w:rPr>
          <w:rFonts w:ascii="Verdana" w:hAnsi="Verdana"/>
          <w:b/>
        </w:rPr>
        <w:t>V</w:t>
      </w:r>
      <w:r w:rsidRPr="0086410E">
        <w:rPr>
          <w:rFonts w:ascii="Verdana" w:hAnsi="Verdana"/>
          <w:b/>
        </w:rPr>
        <w:t xml:space="preserve"> </w:t>
      </w:r>
      <w:r w:rsidR="00BF77A6" w:rsidRPr="0086410E">
        <w:rPr>
          <w:rFonts w:ascii="Verdana" w:hAnsi="Verdana"/>
          <w:b/>
        </w:rPr>
        <w:t>– Da Síntese dos Fatos</w:t>
      </w:r>
      <w:r w:rsidR="00E14818" w:rsidRPr="0086410E">
        <w:rPr>
          <w:rFonts w:ascii="Verdana" w:hAnsi="Verdana"/>
          <w:b/>
        </w:rPr>
        <w:t xml:space="preserve"> e das</w:t>
      </w:r>
      <w:r w:rsidR="00BF77A6" w:rsidRPr="0086410E">
        <w:rPr>
          <w:rFonts w:ascii="Verdana" w:hAnsi="Verdana"/>
          <w:b/>
        </w:rPr>
        <w:t xml:space="preserve"> </w:t>
      </w:r>
      <w:r w:rsidR="00E14818" w:rsidRPr="0086410E">
        <w:rPr>
          <w:rFonts w:ascii="Verdana" w:hAnsi="Verdana"/>
          <w:b/>
        </w:rPr>
        <w:t>Medidas Adotadas pela Fundação Renova para o cumprimento da Cláusula 93 do TTAC</w:t>
      </w:r>
    </w:p>
    <w:p w14:paraId="7362B562" w14:textId="77777777" w:rsidR="00BF77A6" w:rsidRPr="008445D0" w:rsidRDefault="00BF77A6" w:rsidP="00BF77A6">
      <w:pPr>
        <w:spacing w:after="0" w:line="360" w:lineRule="auto"/>
        <w:ind w:firstLine="708"/>
        <w:jc w:val="both"/>
        <w:rPr>
          <w:rFonts w:ascii="Verdana" w:hAnsi="Verdana"/>
        </w:rPr>
      </w:pPr>
    </w:p>
    <w:p w14:paraId="2CD573A7" w14:textId="77777777" w:rsidR="00E14818" w:rsidRDefault="00E14818" w:rsidP="00BF77A6">
      <w:pPr>
        <w:spacing w:after="0" w:line="360" w:lineRule="auto"/>
        <w:ind w:firstLine="708"/>
        <w:jc w:val="both"/>
        <w:rPr>
          <w:rFonts w:ascii="Verdana" w:hAnsi="Verdana"/>
          <w:bCs/>
        </w:rPr>
      </w:pPr>
      <w:r>
        <w:rPr>
          <w:rFonts w:ascii="Verdana" w:hAnsi="Verdana"/>
          <w:bCs/>
        </w:rPr>
        <w:lastRenderedPageBreak/>
        <w:t>Para o melhor entendimento das medidas que vêm sendo adotadas pela Fundação Renova</w:t>
      </w:r>
      <w:r w:rsidR="004E24CD">
        <w:rPr>
          <w:rFonts w:ascii="Verdana" w:hAnsi="Verdana"/>
          <w:bCs/>
        </w:rPr>
        <w:t xml:space="preserve"> para o atendimento da Cláusula 93 do Termo de Transação e de Ajustamento de Conduta (“TTAC”)</w:t>
      </w:r>
      <w:r w:rsidR="00AF19A9">
        <w:rPr>
          <w:rFonts w:ascii="Verdana" w:hAnsi="Verdana"/>
          <w:bCs/>
        </w:rPr>
        <w:t xml:space="preserve">, faz-se necessário </w:t>
      </w:r>
      <w:r w:rsidR="00675D0A">
        <w:rPr>
          <w:rFonts w:ascii="Verdana" w:hAnsi="Verdana"/>
          <w:bCs/>
        </w:rPr>
        <w:t>elucidar</w:t>
      </w:r>
      <w:r w:rsidR="00F45DD9">
        <w:rPr>
          <w:rFonts w:ascii="Verdana" w:hAnsi="Verdana"/>
          <w:bCs/>
        </w:rPr>
        <w:t xml:space="preserve"> </w:t>
      </w:r>
      <w:r w:rsidR="00AF19A9">
        <w:rPr>
          <w:rFonts w:ascii="Verdana" w:hAnsi="Verdana"/>
          <w:bCs/>
        </w:rPr>
        <w:t xml:space="preserve">os fatos que </w:t>
      </w:r>
      <w:r w:rsidR="00F45DD9">
        <w:rPr>
          <w:rFonts w:ascii="Verdana" w:hAnsi="Verdana"/>
          <w:bCs/>
        </w:rPr>
        <w:t>pre</w:t>
      </w:r>
      <w:r w:rsidR="00AF19A9">
        <w:rPr>
          <w:rFonts w:ascii="Verdana" w:hAnsi="Verdana"/>
          <w:bCs/>
        </w:rPr>
        <w:t>cederam a aplicação da penalidade de multa, por meio da Deliberação CIF nº 238/2018.</w:t>
      </w:r>
    </w:p>
    <w:p w14:paraId="13C29BAC" w14:textId="77777777" w:rsidR="00AF19A9" w:rsidRDefault="00AF19A9" w:rsidP="00BF77A6">
      <w:pPr>
        <w:spacing w:after="0" w:line="360" w:lineRule="auto"/>
        <w:ind w:firstLine="708"/>
        <w:jc w:val="both"/>
        <w:rPr>
          <w:rFonts w:ascii="Verdana" w:hAnsi="Verdana"/>
          <w:bCs/>
        </w:rPr>
      </w:pPr>
    </w:p>
    <w:p w14:paraId="2BDACC55" w14:textId="77777777" w:rsidR="00AF19A9" w:rsidRDefault="00AF19A9" w:rsidP="00BF77A6">
      <w:pPr>
        <w:spacing w:after="0" w:line="360" w:lineRule="auto"/>
        <w:ind w:firstLine="708"/>
        <w:jc w:val="both"/>
        <w:rPr>
          <w:rFonts w:ascii="Verdana" w:hAnsi="Verdana"/>
          <w:bCs/>
        </w:rPr>
      </w:pPr>
      <w:r w:rsidRPr="00AF19A9">
        <w:rPr>
          <w:rFonts w:ascii="Verdana" w:hAnsi="Verdana"/>
          <w:bCs/>
        </w:rPr>
        <w:t xml:space="preserve">A Cláusula 93 do TTAC determina a implementação de ações de apoio psicopedagógico para alunos e profissionais das escolas impactadas durante o período de 36 </w:t>
      </w:r>
      <w:r w:rsidR="00821DBC">
        <w:rPr>
          <w:rFonts w:ascii="Verdana" w:hAnsi="Verdana"/>
          <w:bCs/>
        </w:rPr>
        <w:t xml:space="preserve">(trinta e seis) </w:t>
      </w:r>
      <w:r w:rsidRPr="00AF19A9">
        <w:rPr>
          <w:rFonts w:ascii="Verdana" w:hAnsi="Verdana"/>
          <w:bCs/>
        </w:rPr>
        <w:t>meses, contados da assinatura do Acordo.</w:t>
      </w:r>
    </w:p>
    <w:p w14:paraId="03DDB139" w14:textId="77777777" w:rsidR="00AF19A9" w:rsidRDefault="00AF19A9" w:rsidP="00BF77A6">
      <w:pPr>
        <w:spacing w:after="0" w:line="360" w:lineRule="auto"/>
        <w:ind w:firstLine="708"/>
        <w:jc w:val="both"/>
        <w:rPr>
          <w:rFonts w:ascii="Verdana" w:hAnsi="Verdana"/>
          <w:bCs/>
        </w:rPr>
      </w:pPr>
    </w:p>
    <w:p w14:paraId="4DAFD94A" w14:textId="7EBF8B85" w:rsidR="00E047F7" w:rsidRDefault="008A1F19" w:rsidP="00E047F7">
      <w:pPr>
        <w:spacing w:after="0" w:line="360" w:lineRule="auto"/>
        <w:ind w:firstLine="708"/>
        <w:jc w:val="both"/>
        <w:rPr>
          <w:rFonts w:ascii="Verdana" w:hAnsi="Verdana"/>
          <w:bCs/>
        </w:rPr>
      </w:pPr>
      <w:r>
        <w:rPr>
          <w:rFonts w:ascii="Verdana" w:hAnsi="Verdana"/>
          <w:bCs/>
        </w:rPr>
        <w:t>E</w:t>
      </w:r>
      <w:r w:rsidR="00E047F7" w:rsidRPr="002F6408">
        <w:rPr>
          <w:rFonts w:ascii="Verdana" w:hAnsi="Verdana"/>
          <w:bCs/>
        </w:rPr>
        <w:t>m novembro de 2015, foi oferecido atendimento psicossocial preventivo, sobretudo aos alunos das escolas de Bento</w:t>
      </w:r>
      <w:r>
        <w:rPr>
          <w:rFonts w:ascii="Verdana" w:hAnsi="Verdana"/>
          <w:bCs/>
        </w:rPr>
        <w:t xml:space="preserve"> Rodrigues</w:t>
      </w:r>
      <w:r w:rsidR="00E047F7" w:rsidRPr="002F6408">
        <w:rPr>
          <w:rFonts w:ascii="Verdana" w:hAnsi="Verdana"/>
          <w:bCs/>
        </w:rPr>
        <w:t xml:space="preserve"> e Paracatu</w:t>
      </w:r>
      <w:r w:rsidR="00DB4D51">
        <w:rPr>
          <w:rFonts w:ascii="Verdana" w:hAnsi="Verdana"/>
          <w:bCs/>
        </w:rPr>
        <w:t>,</w:t>
      </w:r>
      <w:r w:rsidR="00E047F7" w:rsidRPr="002F6408">
        <w:rPr>
          <w:rFonts w:ascii="Verdana" w:hAnsi="Verdana"/>
          <w:bCs/>
        </w:rPr>
        <w:t xml:space="preserve"> que </w:t>
      </w:r>
      <w:r w:rsidR="00DB4D51">
        <w:rPr>
          <w:rFonts w:ascii="Verdana" w:hAnsi="Verdana"/>
          <w:bCs/>
        </w:rPr>
        <w:t>tiveram</w:t>
      </w:r>
      <w:r w:rsidR="00E047F7" w:rsidRPr="002F6408">
        <w:rPr>
          <w:rFonts w:ascii="Verdana" w:hAnsi="Verdana"/>
          <w:bCs/>
        </w:rPr>
        <w:t xml:space="preserve"> deslocamento</w:t>
      </w:r>
      <w:r w:rsidR="00DB4D51">
        <w:rPr>
          <w:rFonts w:ascii="Verdana" w:hAnsi="Verdana"/>
          <w:bCs/>
        </w:rPr>
        <w:t xml:space="preserve"> físico em razão do acidente</w:t>
      </w:r>
      <w:r w:rsidR="00E047F7" w:rsidRPr="002F6408">
        <w:rPr>
          <w:rFonts w:ascii="Verdana" w:hAnsi="Verdana"/>
          <w:bCs/>
        </w:rPr>
        <w:t>. Além d</w:t>
      </w:r>
      <w:r w:rsidR="00EA7139">
        <w:rPr>
          <w:rFonts w:ascii="Verdana" w:hAnsi="Verdana"/>
          <w:bCs/>
        </w:rPr>
        <w:t xml:space="preserve">o acompanhamento do estado </w:t>
      </w:r>
      <w:r w:rsidR="00E047F7" w:rsidRPr="002F6408">
        <w:rPr>
          <w:rFonts w:ascii="Verdana" w:hAnsi="Verdana"/>
          <w:bCs/>
        </w:rPr>
        <w:t xml:space="preserve">das crianças e adolescentes, </w:t>
      </w:r>
      <w:r w:rsidR="00EA7139">
        <w:rPr>
          <w:rFonts w:ascii="Verdana" w:hAnsi="Verdana"/>
          <w:bCs/>
        </w:rPr>
        <w:t>todas</w:t>
      </w:r>
      <w:r w:rsidR="00E047F7" w:rsidRPr="002F6408">
        <w:rPr>
          <w:rFonts w:ascii="Verdana" w:hAnsi="Verdana"/>
          <w:bCs/>
        </w:rPr>
        <w:t xml:space="preserve"> as professoras, pedagogas e diretoras </w:t>
      </w:r>
      <w:r w:rsidR="00EA7139">
        <w:rPr>
          <w:rFonts w:ascii="Verdana" w:hAnsi="Verdana"/>
          <w:bCs/>
        </w:rPr>
        <w:t>também receberam treinamentos sobre</w:t>
      </w:r>
      <w:r w:rsidR="00E047F7" w:rsidRPr="002F6408">
        <w:rPr>
          <w:rFonts w:ascii="Verdana" w:hAnsi="Verdana"/>
          <w:bCs/>
        </w:rPr>
        <w:t xml:space="preserve"> como lidar com as crianças e adolescentes com traumas</w:t>
      </w:r>
      <w:r w:rsidR="00EA7139">
        <w:rPr>
          <w:rFonts w:ascii="Verdana" w:hAnsi="Verdana"/>
          <w:bCs/>
        </w:rPr>
        <w:t>,</w:t>
      </w:r>
      <w:r w:rsidR="00E047F7" w:rsidRPr="002F6408">
        <w:rPr>
          <w:rFonts w:ascii="Verdana" w:hAnsi="Verdana"/>
          <w:bCs/>
        </w:rPr>
        <w:t xml:space="preserve"> como realizar os primeiros cuidados</w:t>
      </w:r>
      <w:r w:rsidR="00EA7139">
        <w:rPr>
          <w:rFonts w:ascii="Verdana" w:hAnsi="Verdana"/>
          <w:bCs/>
        </w:rPr>
        <w:t>, bem como</w:t>
      </w:r>
      <w:r w:rsidR="00E047F7" w:rsidRPr="002F6408">
        <w:rPr>
          <w:rFonts w:ascii="Verdana" w:hAnsi="Verdana"/>
          <w:bCs/>
        </w:rPr>
        <w:t xml:space="preserve"> a reconhecer </w:t>
      </w:r>
      <w:r w:rsidR="00EA7139">
        <w:rPr>
          <w:rFonts w:ascii="Verdana" w:hAnsi="Verdana"/>
          <w:bCs/>
        </w:rPr>
        <w:t>n</w:t>
      </w:r>
      <w:r w:rsidR="00E047F7" w:rsidRPr="002F6408">
        <w:rPr>
          <w:rFonts w:ascii="Verdana" w:hAnsi="Verdana"/>
          <w:bCs/>
        </w:rPr>
        <w:t xml:space="preserve">as crianças </w:t>
      </w:r>
      <w:r w:rsidR="00EA7139">
        <w:rPr>
          <w:rFonts w:ascii="Verdana" w:hAnsi="Verdana"/>
          <w:bCs/>
        </w:rPr>
        <w:t>os</w:t>
      </w:r>
      <w:r w:rsidR="00E047F7" w:rsidRPr="002F6408">
        <w:rPr>
          <w:rFonts w:ascii="Verdana" w:hAnsi="Verdana"/>
          <w:bCs/>
        </w:rPr>
        <w:t xml:space="preserve"> sinais de Transtorno de Estresse Pós-Traumático</w:t>
      </w:r>
      <w:r w:rsidR="00A110DB">
        <w:rPr>
          <w:rFonts w:ascii="Verdana" w:hAnsi="Verdana"/>
          <w:bCs/>
        </w:rPr>
        <w:t xml:space="preserve"> (Doc. </w:t>
      </w:r>
      <w:r w:rsidR="00ED0B37">
        <w:rPr>
          <w:rFonts w:ascii="Verdana" w:hAnsi="Verdana"/>
          <w:bCs/>
        </w:rPr>
        <w:t>03</w:t>
      </w:r>
      <w:r w:rsidR="00A110DB">
        <w:rPr>
          <w:rFonts w:ascii="Verdana" w:hAnsi="Verdana"/>
          <w:bCs/>
        </w:rPr>
        <w:t>)</w:t>
      </w:r>
      <w:r w:rsidR="00E047F7" w:rsidRPr="002F6408">
        <w:rPr>
          <w:rFonts w:ascii="Verdana" w:hAnsi="Verdana"/>
          <w:bCs/>
        </w:rPr>
        <w:t xml:space="preserve">. </w:t>
      </w:r>
    </w:p>
    <w:p w14:paraId="7916635E" w14:textId="77777777" w:rsidR="00E047F7" w:rsidRPr="002F6408" w:rsidRDefault="00E047F7" w:rsidP="002F6408">
      <w:pPr>
        <w:spacing w:after="0" w:line="360" w:lineRule="auto"/>
        <w:ind w:firstLine="708"/>
        <w:jc w:val="both"/>
        <w:rPr>
          <w:bCs/>
        </w:rPr>
      </w:pPr>
    </w:p>
    <w:p w14:paraId="26AC6B0A" w14:textId="20CA471B" w:rsidR="00A110DB" w:rsidRDefault="008A1F19" w:rsidP="00E047F7">
      <w:pPr>
        <w:spacing w:after="0" w:line="360" w:lineRule="auto"/>
        <w:ind w:firstLine="708"/>
        <w:jc w:val="both"/>
        <w:rPr>
          <w:rFonts w:ascii="Verdana" w:hAnsi="Verdana"/>
          <w:bCs/>
        </w:rPr>
      </w:pPr>
      <w:r>
        <w:rPr>
          <w:rFonts w:ascii="Verdana" w:hAnsi="Verdana"/>
          <w:bCs/>
        </w:rPr>
        <w:t>Posteriormente</w:t>
      </w:r>
      <w:r w:rsidR="00AF19A9">
        <w:rPr>
          <w:rFonts w:ascii="Verdana" w:hAnsi="Verdana"/>
          <w:bCs/>
        </w:rPr>
        <w:t>, a Fundação Renova realizou processo seletivo minucioso para cumpri</w:t>
      </w:r>
      <w:r w:rsidR="00EE5667">
        <w:rPr>
          <w:rFonts w:ascii="Verdana" w:hAnsi="Verdana"/>
          <w:bCs/>
        </w:rPr>
        <w:t>r o disposto</w:t>
      </w:r>
      <w:r w:rsidR="00AF19A9">
        <w:rPr>
          <w:rFonts w:ascii="Verdana" w:hAnsi="Verdana"/>
          <w:bCs/>
        </w:rPr>
        <w:t xml:space="preserve"> </w:t>
      </w:r>
      <w:r w:rsidR="00EE5667">
        <w:rPr>
          <w:rFonts w:ascii="Verdana" w:hAnsi="Verdana"/>
          <w:bCs/>
        </w:rPr>
        <w:t>n</w:t>
      </w:r>
      <w:r w:rsidR="00AF19A9">
        <w:rPr>
          <w:rFonts w:ascii="Verdana" w:hAnsi="Verdana"/>
          <w:bCs/>
        </w:rPr>
        <w:t>a Cláusula 93 do TTAC</w:t>
      </w:r>
      <w:r w:rsidR="008B456C">
        <w:rPr>
          <w:rFonts w:ascii="Verdana" w:hAnsi="Verdana"/>
          <w:bCs/>
        </w:rPr>
        <w:t xml:space="preserve">, incluindo a realização de </w:t>
      </w:r>
      <w:r w:rsidR="002D0B3F">
        <w:rPr>
          <w:rFonts w:ascii="Verdana" w:hAnsi="Verdana"/>
          <w:bCs/>
        </w:rPr>
        <w:t xml:space="preserve">reuniões </w:t>
      </w:r>
      <w:r w:rsidR="008B456C">
        <w:rPr>
          <w:rFonts w:ascii="Verdana" w:hAnsi="Verdana"/>
          <w:bCs/>
        </w:rPr>
        <w:t>com professores das escolas de Bento Rodrigues e Paracatu,</w:t>
      </w:r>
      <w:r w:rsidR="00EE5667">
        <w:rPr>
          <w:rFonts w:ascii="Verdana" w:hAnsi="Verdana"/>
          <w:bCs/>
        </w:rPr>
        <w:t xml:space="preserve"> e com</w:t>
      </w:r>
      <w:r w:rsidR="008B456C">
        <w:rPr>
          <w:rFonts w:ascii="Verdana" w:hAnsi="Verdana"/>
          <w:bCs/>
        </w:rPr>
        <w:t xml:space="preserve"> representantes das Secretarias Municipa</w:t>
      </w:r>
      <w:r w:rsidR="00675D0A">
        <w:rPr>
          <w:rFonts w:ascii="Verdana" w:hAnsi="Verdana"/>
          <w:bCs/>
        </w:rPr>
        <w:t>is</w:t>
      </w:r>
      <w:r w:rsidR="008B456C">
        <w:rPr>
          <w:rFonts w:ascii="Verdana" w:hAnsi="Verdana"/>
          <w:bCs/>
        </w:rPr>
        <w:t xml:space="preserve"> de Saúde, Assistência Social e Educação</w:t>
      </w:r>
      <w:r w:rsidR="003D1C7D">
        <w:rPr>
          <w:rFonts w:ascii="Verdana" w:hAnsi="Verdana"/>
          <w:bCs/>
        </w:rPr>
        <w:t xml:space="preserve"> (“</w:t>
      </w:r>
      <w:proofErr w:type="spellStart"/>
      <w:r w:rsidR="003D1C7D">
        <w:rPr>
          <w:rFonts w:ascii="Verdana" w:hAnsi="Verdana"/>
          <w:bCs/>
        </w:rPr>
        <w:t>SEMEDs</w:t>
      </w:r>
      <w:proofErr w:type="spellEnd"/>
      <w:r w:rsidR="003D1C7D">
        <w:rPr>
          <w:rFonts w:ascii="Verdana" w:hAnsi="Verdana"/>
          <w:bCs/>
        </w:rPr>
        <w:t>”)</w:t>
      </w:r>
      <w:r w:rsidR="008B456C">
        <w:rPr>
          <w:rFonts w:ascii="Verdana" w:hAnsi="Verdana"/>
          <w:bCs/>
        </w:rPr>
        <w:t xml:space="preserve"> para construção </w:t>
      </w:r>
      <w:r w:rsidR="00EE5667">
        <w:rPr>
          <w:rFonts w:ascii="Verdana" w:hAnsi="Verdana"/>
          <w:bCs/>
        </w:rPr>
        <w:t xml:space="preserve">conjunta e colaborativa </w:t>
      </w:r>
      <w:r w:rsidR="008B456C">
        <w:rPr>
          <w:rFonts w:ascii="Verdana" w:hAnsi="Verdana"/>
          <w:bCs/>
        </w:rPr>
        <w:t>do Termo de Referência</w:t>
      </w:r>
      <w:r w:rsidR="00755872">
        <w:rPr>
          <w:rFonts w:ascii="Verdana" w:hAnsi="Verdana"/>
          <w:bCs/>
        </w:rPr>
        <w:t xml:space="preserve"> (Doc. </w:t>
      </w:r>
      <w:r w:rsidR="00ED0B37">
        <w:rPr>
          <w:rFonts w:ascii="Verdana" w:hAnsi="Verdana"/>
          <w:bCs/>
        </w:rPr>
        <w:t>04</w:t>
      </w:r>
      <w:r w:rsidR="00755872">
        <w:rPr>
          <w:rFonts w:ascii="Verdana" w:hAnsi="Verdana"/>
          <w:bCs/>
        </w:rPr>
        <w:t>)</w:t>
      </w:r>
      <w:r w:rsidR="008B456C">
        <w:rPr>
          <w:rFonts w:ascii="Verdana" w:hAnsi="Verdana"/>
          <w:bCs/>
        </w:rPr>
        <w:t xml:space="preserve"> para contratação da empresa</w:t>
      </w:r>
      <w:r w:rsidR="00EE5667">
        <w:rPr>
          <w:rFonts w:ascii="Verdana" w:hAnsi="Verdana"/>
          <w:bCs/>
        </w:rPr>
        <w:t xml:space="preserve"> de consultoria</w:t>
      </w:r>
      <w:r w:rsidR="00AF19A9">
        <w:rPr>
          <w:rFonts w:ascii="Verdana" w:hAnsi="Verdana"/>
          <w:bCs/>
        </w:rPr>
        <w:t xml:space="preserve">. Considerando </w:t>
      </w:r>
      <w:r w:rsidR="000F7E81">
        <w:rPr>
          <w:rFonts w:ascii="Verdana" w:hAnsi="Verdana"/>
          <w:bCs/>
        </w:rPr>
        <w:t>que</w:t>
      </w:r>
      <w:r w:rsidR="008B456C">
        <w:rPr>
          <w:rFonts w:ascii="Verdana" w:hAnsi="Verdana"/>
          <w:bCs/>
        </w:rPr>
        <w:t xml:space="preserve"> também</w:t>
      </w:r>
      <w:r w:rsidR="000F7E81">
        <w:rPr>
          <w:rFonts w:ascii="Verdana" w:hAnsi="Verdana"/>
          <w:bCs/>
        </w:rPr>
        <w:t xml:space="preserve"> foi necessário montar equipe com especialização no assunto para tratar desse tema e </w:t>
      </w:r>
      <w:r w:rsidR="00AF19A9">
        <w:rPr>
          <w:rFonts w:ascii="Verdana" w:hAnsi="Verdana"/>
          <w:bCs/>
        </w:rPr>
        <w:t>a burocracia atrelada ao processo de concorrência</w:t>
      </w:r>
      <w:r w:rsidR="008B456C">
        <w:rPr>
          <w:rFonts w:ascii="Verdana" w:hAnsi="Verdana"/>
          <w:bCs/>
        </w:rPr>
        <w:t xml:space="preserve"> das empresas candidatas</w:t>
      </w:r>
      <w:r w:rsidR="00AF19A9">
        <w:rPr>
          <w:rFonts w:ascii="Verdana" w:hAnsi="Verdana"/>
          <w:bCs/>
        </w:rPr>
        <w:t xml:space="preserve">, a contratação foi </w:t>
      </w:r>
      <w:r w:rsidR="000A47C5">
        <w:rPr>
          <w:rFonts w:ascii="Verdana" w:hAnsi="Verdana"/>
          <w:bCs/>
        </w:rPr>
        <w:t>concluída</w:t>
      </w:r>
      <w:r w:rsidR="00AF19A9">
        <w:rPr>
          <w:rFonts w:ascii="Verdana" w:hAnsi="Verdana"/>
          <w:bCs/>
        </w:rPr>
        <w:t xml:space="preserve"> em </w:t>
      </w:r>
      <w:r w:rsidR="000865CA">
        <w:rPr>
          <w:rFonts w:ascii="Verdana" w:hAnsi="Verdana"/>
          <w:bCs/>
        </w:rPr>
        <w:t xml:space="preserve">maio </w:t>
      </w:r>
      <w:r w:rsidR="00AF19A9">
        <w:rPr>
          <w:rFonts w:ascii="Verdana" w:hAnsi="Verdana"/>
          <w:bCs/>
        </w:rPr>
        <w:t>de 2017.</w:t>
      </w:r>
      <w:r w:rsidR="008B456C">
        <w:rPr>
          <w:rFonts w:ascii="Verdana" w:hAnsi="Verdana"/>
          <w:bCs/>
        </w:rPr>
        <w:t xml:space="preserve"> </w:t>
      </w:r>
    </w:p>
    <w:p w14:paraId="5D9F7187" w14:textId="77777777" w:rsidR="00AF19A9" w:rsidRDefault="00AF19A9" w:rsidP="002F6408">
      <w:pPr>
        <w:spacing w:after="0" w:line="360" w:lineRule="auto"/>
        <w:jc w:val="both"/>
        <w:rPr>
          <w:rFonts w:ascii="Verdana" w:hAnsi="Verdana"/>
          <w:bCs/>
        </w:rPr>
      </w:pPr>
    </w:p>
    <w:p w14:paraId="48D33537" w14:textId="7F56232E" w:rsidR="00AF19A9" w:rsidRDefault="00AF19A9" w:rsidP="00BF77A6">
      <w:pPr>
        <w:spacing w:after="0" w:line="360" w:lineRule="auto"/>
        <w:ind w:firstLine="708"/>
        <w:jc w:val="both"/>
        <w:rPr>
          <w:rFonts w:ascii="Verdana" w:hAnsi="Verdana"/>
          <w:bCs/>
        </w:rPr>
      </w:pPr>
      <w:r>
        <w:rPr>
          <w:rFonts w:ascii="Verdana" w:hAnsi="Verdana"/>
          <w:bCs/>
        </w:rPr>
        <w:t>A partir de então, a empresa de consultoria contratada, Compreender Consultoria</w:t>
      </w:r>
      <w:r w:rsidR="000865CA">
        <w:rPr>
          <w:rFonts w:ascii="Verdana" w:hAnsi="Verdana"/>
          <w:bCs/>
        </w:rPr>
        <w:t xml:space="preserve"> em Responsabilidade Social</w:t>
      </w:r>
      <w:r>
        <w:rPr>
          <w:rFonts w:ascii="Verdana" w:hAnsi="Verdana"/>
          <w:bCs/>
        </w:rPr>
        <w:t xml:space="preserve">, passou a realizar reuniões </w:t>
      </w:r>
      <w:r w:rsidR="00821DBC">
        <w:rPr>
          <w:rFonts w:ascii="Verdana" w:hAnsi="Verdana"/>
          <w:bCs/>
        </w:rPr>
        <w:t xml:space="preserve">periódicas </w:t>
      </w:r>
      <w:r>
        <w:rPr>
          <w:rFonts w:ascii="Verdana" w:hAnsi="Verdana"/>
          <w:bCs/>
        </w:rPr>
        <w:t xml:space="preserve">com as </w:t>
      </w:r>
      <w:proofErr w:type="spellStart"/>
      <w:r w:rsidR="003D1C7D">
        <w:rPr>
          <w:rFonts w:ascii="Verdana" w:hAnsi="Verdana"/>
          <w:bCs/>
        </w:rPr>
        <w:t>SEMEDs</w:t>
      </w:r>
      <w:proofErr w:type="spellEnd"/>
      <w:r w:rsidR="000A47C5">
        <w:rPr>
          <w:rFonts w:ascii="Verdana" w:hAnsi="Verdana"/>
          <w:bCs/>
        </w:rPr>
        <w:t xml:space="preserve"> e </w:t>
      </w:r>
      <w:r w:rsidR="00F1511E">
        <w:rPr>
          <w:rFonts w:ascii="Verdana" w:hAnsi="Verdana"/>
          <w:bCs/>
        </w:rPr>
        <w:t>com os professores das escolas,</w:t>
      </w:r>
      <w:r>
        <w:rPr>
          <w:rFonts w:ascii="Verdana" w:hAnsi="Verdana"/>
          <w:bCs/>
        </w:rPr>
        <w:t xml:space="preserve"> para tratar da </w:t>
      </w:r>
      <w:r w:rsidR="002D0B3F">
        <w:rPr>
          <w:rFonts w:ascii="Verdana" w:hAnsi="Verdana"/>
          <w:bCs/>
        </w:rPr>
        <w:t>questão</w:t>
      </w:r>
      <w:r w:rsidR="002A1725">
        <w:rPr>
          <w:rFonts w:ascii="Verdana" w:hAnsi="Verdana"/>
          <w:bCs/>
        </w:rPr>
        <w:t>. Em tais oportunidades</w:t>
      </w:r>
      <w:r>
        <w:rPr>
          <w:rFonts w:ascii="Verdana" w:hAnsi="Verdana"/>
          <w:bCs/>
        </w:rPr>
        <w:t xml:space="preserve"> foram apresentados o plano de trabalho e metodologia para atendimento das escolas e alunos.</w:t>
      </w:r>
    </w:p>
    <w:p w14:paraId="29183434" w14:textId="77777777" w:rsidR="00F80F8E" w:rsidRDefault="00F80F8E" w:rsidP="00BF77A6">
      <w:pPr>
        <w:spacing w:after="0" w:line="360" w:lineRule="auto"/>
        <w:ind w:firstLine="708"/>
        <w:jc w:val="both"/>
        <w:rPr>
          <w:rFonts w:ascii="Verdana" w:hAnsi="Verdana"/>
          <w:bCs/>
        </w:rPr>
      </w:pPr>
    </w:p>
    <w:p w14:paraId="209768E1" w14:textId="2F99B995" w:rsidR="00F80F8E" w:rsidRDefault="00F80F8E" w:rsidP="00F80F8E">
      <w:pPr>
        <w:spacing w:after="0" w:line="360" w:lineRule="auto"/>
        <w:ind w:firstLine="708"/>
        <w:jc w:val="both"/>
        <w:rPr>
          <w:rFonts w:ascii="Verdana" w:hAnsi="Verdana"/>
          <w:bCs/>
        </w:rPr>
      </w:pPr>
      <w:r>
        <w:rPr>
          <w:rFonts w:ascii="Verdana" w:hAnsi="Verdana"/>
          <w:bCs/>
        </w:rPr>
        <w:t xml:space="preserve">Ademais, </w:t>
      </w:r>
      <w:r w:rsidR="000A47C5">
        <w:rPr>
          <w:rFonts w:ascii="Verdana" w:hAnsi="Verdana"/>
          <w:bCs/>
        </w:rPr>
        <w:t>atendendo a uma solicitação</w:t>
      </w:r>
      <w:r w:rsidRPr="00483990">
        <w:rPr>
          <w:rFonts w:ascii="Verdana" w:hAnsi="Verdana"/>
          <w:bCs/>
        </w:rPr>
        <w:t xml:space="preserve"> das </w:t>
      </w:r>
      <w:proofErr w:type="spellStart"/>
      <w:r>
        <w:rPr>
          <w:rFonts w:ascii="Verdana" w:hAnsi="Verdana"/>
          <w:bCs/>
        </w:rPr>
        <w:t>SEMEDs</w:t>
      </w:r>
      <w:proofErr w:type="spellEnd"/>
      <w:r w:rsidRPr="00483990">
        <w:rPr>
          <w:rFonts w:ascii="Verdana" w:hAnsi="Verdana"/>
          <w:bCs/>
        </w:rPr>
        <w:t>, o trabalho de apoio pedagógico foi estendido a todas as escolas da rede mun</w:t>
      </w:r>
      <w:r w:rsidR="000A47C5">
        <w:rPr>
          <w:rFonts w:ascii="Verdana" w:hAnsi="Verdana"/>
          <w:bCs/>
        </w:rPr>
        <w:t>icipal de Barra Longa e Mariana</w:t>
      </w:r>
      <w:r w:rsidRPr="00483990">
        <w:rPr>
          <w:rFonts w:ascii="Verdana" w:hAnsi="Verdana"/>
          <w:bCs/>
        </w:rPr>
        <w:t xml:space="preserve">. Em ambas as cidades, foi destacado por professores e Secretárias </w:t>
      </w:r>
      <w:r>
        <w:rPr>
          <w:rFonts w:ascii="Verdana" w:hAnsi="Verdana"/>
          <w:bCs/>
        </w:rPr>
        <w:t>d</w:t>
      </w:r>
      <w:r w:rsidRPr="00483990">
        <w:rPr>
          <w:rFonts w:ascii="Verdana" w:hAnsi="Verdana"/>
          <w:bCs/>
        </w:rPr>
        <w:t xml:space="preserve">e Educação a necessidade de apoio para fortalecimento da rede municipal de educação, </w:t>
      </w:r>
      <w:r>
        <w:rPr>
          <w:rFonts w:ascii="Verdana" w:hAnsi="Verdana"/>
          <w:bCs/>
        </w:rPr>
        <w:t>por meio</w:t>
      </w:r>
      <w:r w:rsidRPr="00483990">
        <w:rPr>
          <w:rFonts w:ascii="Verdana" w:hAnsi="Verdana"/>
          <w:bCs/>
        </w:rPr>
        <w:t xml:space="preserve"> da consolidação dos Projetos Político Pedagógico.</w:t>
      </w:r>
    </w:p>
    <w:p w14:paraId="69AD4B68" w14:textId="77777777" w:rsidR="00AF19A9" w:rsidRDefault="00AF19A9" w:rsidP="00BF77A6">
      <w:pPr>
        <w:spacing w:after="0" w:line="360" w:lineRule="auto"/>
        <w:ind w:firstLine="708"/>
        <w:jc w:val="both"/>
        <w:rPr>
          <w:rFonts w:ascii="Verdana" w:hAnsi="Verdana"/>
          <w:bCs/>
        </w:rPr>
      </w:pPr>
    </w:p>
    <w:p w14:paraId="3832B91C" w14:textId="4F99216E" w:rsidR="001E7AC1" w:rsidRDefault="00AF19A9" w:rsidP="00BF77A6">
      <w:pPr>
        <w:spacing w:after="0" w:line="360" w:lineRule="auto"/>
        <w:ind w:firstLine="708"/>
        <w:jc w:val="both"/>
        <w:rPr>
          <w:rFonts w:ascii="Verdana" w:hAnsi="Verdana"/>
          <w:bCs/>
        </w:rPr>
      </w:pPr>
      <w:r w:rsidRPr="00910507">
        <w:rPr>
          <w:rFonts w:ascii="Verdana" w:hAnsi="Verdana"/>
          <w:bCs/>
        </w:rPr>
        <w:t>Como é de conhecimento deste</w:t>
      </w:r>
      <w:r w:rsidR="00331816" w:rsidRPr="00910507">
        <w:rPr>
          <w:rFonts w:ascii="Verdana" w:hAnsi="Verdana"/>
          <w:bCs/>
        </w:rPr>
        <w:t xml:space="preserve"> d.</w:t>
      </w:r>
      <w:r w:rsidRPr="00910507">
        <w:rPr>
          <w:rFonts w:ascii="Verdana" w:hAnsi="Verdana"/>
          <w:bCs/>
        </w:rPr>
        <w:t xml:space="preserve"> Comitê, </w:t>
      </w:r>
      <w:r w:rsidR="001E7AC1">
        <w:rPr>
          <w:rFonts w:ascii="Verdana" w:hAnsi="Verdana"/>
          <w:bCs/>
        </w:rPr>
        <w:t xml:space="preserve">antes de iniciar o atendimento </w:t>
      </w:r>
      <w:r w:rsidR="003D1C7D">
        <w:rPr>
          <w:rFonts w:ascii="Verdana" w:hAnsi="Verdana"/>
          <w:bCs/>
        </w:rPr>
        <w:t>a</w:t>
      </w:r>
      <w:r w:rsidR="001E7AC1">
        <w:rPr>
          <w:rFonts w:ascii="Verdana" w:hAnsi="Verdana"/>
          <w:bCs/>
        </w:rPr>
        <w:t xml:space="preserve">os alunos e, assim, prestar </w:t>
      </w:r>
      <w:r w:rsidR="000A47C5">
        <w:rPr>
          <w:rFonts w:ascii="Verdana" w:hAnsi="Verdana"/>
          <w:bCs/>
        </w:rPr>
        <w:t xml:space="preserve">devidamente </w:t>
      </w:r>
      <w:r w:rsidR="001E7AC1">
        <w:rPr>
          <w:rFonts w:ascii="Verdana" w:hAnsi="Verdana"/>
          <w:bCs/>
        </w:rPr>
        <w:t xml:space="preserve">o apoio psicopedagógico previsto pela Cláusula 93 do TTAC, </w:t>
      </w:r>
      <w:r w:rsidR="00910507" w:rsidRPr="00910507">
        <w:rPr>
          <w:rFonts w:ascii="Verdana" w:hAnsi="Verdana"/>
          <w:bCs/>
        </w:rPr>
        <w:t>foi necessário</w:t>
      </w:r>
      <w:r w:rsidR="001E7AC1">
        <w:rPr>
          <w:rFonts w:ascii="Verdana" w:hAnsi="Verdana"/>
          <w:bCs/>
        </w:rPr>
        <w:t>, primeiramente, conhecer o ambiente escolar</w:t>
      </w:r>
      <w:r w:rsidR="00E4587C">
        <w:rPr>
          <w:rFonts w:ascii="Verdana" w:hAnsi="Verdana"/>
          <w:bCs/>
        </w:rPr>
        <w:t>, envolver a</w:t>
      </w:r>
      <w:r w:rsidR="003D1C7D">
        <w:rPr>
          <w:rFonts w:ascii="Verdana" w:hAnsi="Verdana"/>
          <w:bCs/>
        </w:rPr>
        <w:t>s</w:t>
      </w:r>
      <w:r w:rsidR="00E4587C">
        <w:rPr>
          <w:rFonts w:ascii="Verdana" w:hAnsi="Verdana"/>
          <w:bCs/>
        </w:rPr>
        <w:t xml:space="preserve"> </w:t>
      </w:r>
      <w:proofErr w:type="spellStart"/>
      <w:r w:rsidR="00E4587C" w:rsidRPr="003D1C7D">
        <w:rPr>
          <w:rFonts w:ascii="Verdana" w:hAnsi="Verdana"/>
          <w:bCs/>
        </w:rPr>
        <w:t>SEMED</w:t>
      </w:r>
      <w:r w:rsidR="003D1C7D" w:rsidRPr="003D1C7D">
        <w:rPr>
          <w:rFonts w:ascii="Verdana" w:hAnsi="Verdana"/>
          <w:bCs/>
        </w:rPr>
        <w:t>s</w:t>
      </w:r>
      <w:proofErr w:type="spellEnd"/>
      <w:r w:rsidR="00E4587C">
        <w:rPr>
          <w:rFonts w:ascii="Verdana" w:hAnsi="Verdana"/>
          <w:bCs/>
        </w:rPr>
        <w:t xml:space="preserve"> e sua equipe pedagógica, avaliar cenários, estruturar a forma de mobilizaç</w:t>
      </w:r>
      <w:r w:rsidR="003D1C7D">
        <w:rPr>
          <w:rFonts w:ascii="Verdana" w:hAnsi="Verdana"/>
          <w:bCs/>
        </w:rPr>
        <w:t>ão das escolas e</w:t>
      </w:r>
      <w:r w:rsidR="00E4587C">
        <w:rPr>
          <w:rFonts w:ascii="Verdana" w:hAnsi="Verdana"/>
          <w:bCs/>
        </w:rPr>
        <w:t xml:space="preserve"> realizar encontros com equipe diretiva e educadores</w:t>
      </w:r>
      <w:r w:rsidR="00674998">
        <w:rPr>
          <w:rFonts w:ascii="Verdana" w:hAnsi="Verdana"/>
          <w:bCs/>
        </w:rPr>
        <w:t xml:space="preserve"> (Doc. </w:t>
      </w:r>
      <w:r w:rsidR="00ED0B37">
        <w:rPr>
          <w:rFonts w:ascii="Verdana" w:hAnsi="Verdana"/>
          <w:bCs/>
        </w:rPr>
        <w:t>05</w:t>
      </w:r>
      <w:r w:rsidR="00674998">
        <w:rPr>
          <w:rFonts w:ascii="Verdana" w:hAnsi="Verdana"/>
          <w:bCs/>
        </w:rPr>
        <w:t>)</w:t>
      </w:r>
      <w:r w:rsidR="002D0B3F">
        <w:rPr>
          <w:rFonts w:ascii="Verdana" w:hAnsi="Verdana"/>
          <w:bCs/>
        </w:rPr>
        <w:t>;</w:t>
      </w:r>
      <w:r w:rsidR="00E4587C">
        <w:rPr>
          <w:rFonts w:ascii="Verdana" w:hAnsi="Verdana"/>
          <w:bCs/>
        </w:rPr>
        <w:t xml:space="preserve"> </w:t>
      </w:r>
      <w:r w:rsidR="002D0B3F">
        <w:rPr>
          <w:rFonts w:ascii="Verdana" w:hAnsi="Verdana"/>
          <w:bCs/>
        </w:rPr>
        <w:t xml:space="preserve">tudo para assegurar que o atendimento </w:t>
      </w:r>
      <w:r w:rsidR="00E4587C">
        <w:rPr>
          <w:rFonts w:ascii="Verdana" w:hAnsi="Verdana"/>
          <w:bCs/>
        </w:rPr>
        <w:t xml:space="preserve">psicopedagógico </w:t>
      </w:r>
      <w:r w:rsidR="002D0B3F">
        <w:rPr>
          <w:rFonts w:ascii="Verdana" w:hAnsi="Verdana"/>
          <w:bCs/>
        </w:rPr>
        <w:t xml:space="preserve">dos </w:t>
      </w:r>
      <w:r w:rsidR="00E4587C">
        <w:rPr>
          <w:rFonts w:ascii="Verdana" w:hAnsi="Verdana"/>
          <w:bCs/>
        </w:rPr>
        <w:t>alunos</w:t>
      </w:r>
      <w:r w:rsidR="002D0B3F">
        <w:rPr>
          <w:rFonts w:ascii="Verdana" w:hAnsi="Verdana"/>
          <w:bCs/>
        </w:rPr>
        <w:t xml:space="preserve"> e profissionais estivesse dentro dos critérios que as entidades competentes entendem corretos</w:t>
      </w:r>
      <w:r w:rsidR="00E4587C">
        <w:rPr>
          <w:rFonts w:ascii="Verdana" w:hAnsi="Verdana"/>
          <w:bCs/>
        </w:rPr>
        <w:t>.</w:t>
      </w:r>
      <w:r w:rsidR="00910507" w:rsidRPr="00910507">
        <w:rPr>
          <w:rFonts w:ascii="Verdana" w:hAnsi="Verdana"/>
          <w:bCs/>
        </w:rPr>
        <w:t xml:space="preserve"> </w:t>
      </w:r>
    </w:p>
    <w:p w14:paraId="0CF44955" w14:textId="77777777" w:rsidR="001E7AC1" w:rsidRDefault="001E7AC1" w:rsidP="00BF77A6">
      <w:pPr>
        <w:spacing w:after="0" w:line="360" w:lineRule="auto"/>
        <w:ind w:firstLine="708"/>
        <w:jc w:val="both"/>
        <w:rPr>
          <w:rFonts w:ascii="Verdana" w:hAnsi="Verdana"/>
          <w:bCs/>
        </w:rPr>
      </w:pPr>
    </w:p>
    <w:p w14:paraId="12ADF369" w14:textId="6A8BD2FC" w:rsidR="00AF19A9" w:rsidRDefault="002D0B3F" w:rsidP="00BF77A6">
      <w:pPr>
        <w:spacing w:after="0" w:line="360" w:lineRule="auto"/>
        <w:ind w:firstLine="708"/>
        <w:jc w:val="both"/>
        <w:rPr>
          <w:rFonts w:ascii="Verdana" w:hAnsi="Verdana"/>
          <w:bCs/>
        </w:rPr>
      </w:pPr>
      <w:r>
        <w:rPr>
          <w:rFonts w:ascii="Verdana" w:hAnsi="Verdana"/>
          <w:bCs/>
        </w:rPr>
        <w:t xml:space="preserve">Além disso, houve intenso debate entre os técnicos </w:t>
      </w:r>
      <w:r w:rsidR="000A47C5">
        <w:rPr>
          <w:rFonts w:ascii="Verdana" w:hAnsi="Verdana"/>
          <w:bCs/>
        </w:rPr>
        <w:t>da Fundação Renova e da Compreender</w:t>
      </w:r>
      <w:r>
        <w:rPr>
          <w:rFonts w:ascii="Verdana" w:hAnsi="Verdana"/>
          <w:bCs/>
        </w:rPr>
        <w:t xml:space="preserve"> e com as </w:t>
      </w:r>
      <w:proofErr w:type="spellStart"/>
      <w:r>
        <w:rPr>
          <w:rFonts w:ascii="Verdana" w:hAnsi="Verdana"/>
          <w:bCs/>
        </w:rPr>
        <w:t>SEMEDs</w:t>
      </w:r>
      <w:proofErr w:type="spellEnd"/>
      <w:r>
        <w:rPr>
          <w:rFonts w:ascii="Verdana" w:hAnsi="Verdana"/>
          <w:bCs/>
        </w:rPr>
        <w:t xml:space="preserve"> e </w:t>
      </w:r>
      <w:r w:rsidRPr="00910507">
        <w:rPr>
          <w:rFonts w:ascii="Verdana" w:hAnsi="Verdana"/>
          <w:bCs/>
        </w:rPr>
        <w:t>Câmara Técnica de Educação, Cultura, Lazer, Esporte e Turismo (“</w:t>
      </w:r>
      <w:r>
        <w:rPr>
          <w:rFonts w:ascii="Verdana" w:hAnsi="Verdana"/>
          <w:bCs/>
        </w:rPr>
        <w:t>CT-ECL</w:t>
      </w:r>
      <w:r w:rsidRPr="00910507">
        <w:rPr>
          <w:rFonts w:ascii="Verdana" w:hAnsi="Verdana"/>
          <w:bCs/>
        </w:rPr>
        <w:t>T”)</w:t>
      </w:r>
      <w:r>
        <w:rPr>
          <w:rFonts w:ascii="Verdana" w:hAnsi="Verdana"/>
          <w:bCs/>
        </w:rPr>
        <w:t xml:space="preserve"> quanto</w:t>
      </w:r>
      <w:r w:rsidR="000A47C5">
        <w:rPr>
          <w:rFonts w:ascii="Verdana" w:hAnsi="Verdana"/>
          <w:bCs/>
        </w:rPr>
        <w:t xml:space="preserve"> </w:t>
      </w:r>
      <w:r>
        <w:rPr>
          <w:rFonts w:ascii="Verdana" w:hAnsi="Verdana"/>
          <w:bCs/>
        </w:rPr>
        <w:t>a</w:t>
      </w:r>
      <w:r w:rsidR="00910507" w:rsidRPr="00910507">
        <w:rPr>
          <w:rFonts w:ascii="Verdana" w:hAnsi="Verdana"/>
          <w:bCs/>
        </w:rPr>
        <w:t xml:space="preserve">o conceito técnico do termo </w:t>
      </w:r>
      <w:r w:rsidR="00442713" w:rsidRPr="00442713">
        <w:rPr>
          <w:rFonts w:ascii="Verdana" w:hAnsi="Verdana"/>
          <w:bCs/>
          <w:i/>
        </w:rPr>
        <w:t>apoio psicopedagógico</w:t>
      </w:r>
      <w:r w:rsidR="00910507" w:rsidRPr="00910507">
        <w:rPr>
          <w:rFonts w:ascii="Verdana" w:hAnsi="Verdana"/>
          <w:bCs/>
        </w:rPr>
        <w:t xml:space="preserve">, conforme será melhor detalhado </w:t>
      </w:r>
      <w:r w:rsidR="00EE5667">
        <w:rPr>
          <w:rFonts w:ascii="Verdana" w:hAnsi="Verdana"/>
          <w:bCs/>
        </w:rPr>
        <w:t>adiante</w:t>
      </w:r>
      <w:r w:rsidR="00910507" w:rsidRPr="00910507">
        <w:rPr>
          <w:rFonts w:ascii="Verdana" w:hAnsi="Verdana"/>
          <w:bCs/>
        </w:rPr>
        <w:t xml:space="preserve">. </w:t>
      </w:r>
    </w:p>
    <w:p w14:paraId="365FB918" w14:textId="77777777" w:rsidR="00331816" w:rsidRDefault="00331816" w:rsidP="00BF77A6">
      <w:pPr>
        <w:spacing w:after="0" w:line="360" w:lineRule="auto"/>
        <w:ind w:firstLine="708"/>
        <w:jc w:val="both"/>
        <w:rPr>
          <w:rFonts w:ascii="Verdana" w:hAnsi="Verdana"/>
          <w:bCs/>
        </w:rPr>
      </w:pPr>
    </w:p>
    <w:p w14:paraId="114C9F2B" w14:textId="554AE37A" w:rsidR="00331816" w:rsidRDefault="00E4587C" w:rsidP="00BF77A6">
      <w:pPr>
        <w:spacing w:after="0" w:line="360" w:lineRule="auto"/>
        <w:ind w:firstLine="708"/>
        <w:jc w:val="both"/>
        <w:rPr>
          <w:rFonts w:ascii="Verdana" w:hAnsi="Verdana"/>
          <w:bCs/>
        </w:rPr>
      </w:pPr>
      <w:r>
        <w:rPr>
          <w:rFonts w:ascii="Verdana" w:hAnsi="Verdana"/>
          <w:bCs/>
        </w:rPr>
        <w:t xml:space="preserve">Em dezembro de 2017, </w:t>
      </w:r>
      <w:r w:rsidR="00331816">
        <w:rPr>
          <w:rFonts w:ascii="Verdana" w:hAnsi="Verdana"/>
          <w:bCs/>
        </w:rPr>
        <w:t xml:space="preserve">a Fundação Renova </w:t>
      </w:r>
      <w:r>
        <w:rPr>
          <w:rFonts w:ascii="Verdana" w:hAnsi="Verdana"/>
          <w:bCs/>
        </w:rPr>
        <w:t>apresentou</w:t>
      </w:r>
      <w:r w:rsidR="00331816">
        <w:rPr>
          <w:rFonts w:ascii="Verdana" w:hAnsi="Verdana"/>
          <w:bCs/>
        </w:rPr>
        <w:t xml:space="preserve"> a definição do </w:t>
      </w:r>
      <w:r w:rsidR="004E24CD">
        <w:rPr>
          <w:rFonts w:ascii="Verdana" w:hAnsi="Verdana"/>
          <w:bCs/>
        </w:rPr>
        <w:t xml:space="preserve">Programa de Recuperação das Escolas e Reintegração da Comunidade Escolar (“Programa”) </w:t>
      </w:r>
      <w:r w:rsidR="00331816">
        <w:rPr>
          <w:rFonts w:ascii="Verdana" w:hAnsi="Verdana"/>
          <w:bCs/>
        </w:rPr>
        <w:t xml:space="preserve">ao CIF (Doc. </w:t>
      </w:r>
      <w:r w:rsidR="00ED0B37">
        <w:rPr>
          <w:rFonts w:ascii="Verdana" w:hAnsi="Verdana"/>
          <w:bCs/>
        </w:rPr>
        <w:t>06</w:t>
      </w:r>
      <w:r w:rsidR="00331816">
        <w:rPr>
          <w:rFonts w:ascii="Verdana" w:hAnsi="Verdana"/>
          <w:bCs/>
        </w:rPr>
        <w:t xml:space="preserve">), </w:t>
      </w:r>
      <w:r w:rsidR="00EE5667">
        <w:rPr>
          <w:rFonts w:ascii="Verdana" w:hAnsi="Verdana"/>
          <w:bCs/>
        </w:rPr>
        <w:t xml:space="preserve">com a previsão de que </w:t>
      </w:r>
      <w:r w:rsidR="00331816">
        <w:rPr>
          <w:rFonts w:ascii="Verdana" w:hAnsi="Verdana"/>
          <w:bCs/>
        </w:rPr>
        <w:t xml:space="preserve">a assistência pedagógica </w:t>
      </w:r>
      <w:r w:rsidR="00E047F7">
        <w:rPr>
          <w:rFonts w:ascii="Verdana" w:hAnsi="Verdana"/>
          <w:bCs/>
        </w:rPr>
        <w:t xml:space="preserve">abrangeria todas as escolas municipais de Mariana e Barra Longa </w:t>
      </w:r>
      <w:r w:rsidR="00331816">
        <w:rPr>
          <w:rFonts w:ascii="Verdana" w:hAnsi="Verdana"/>
          <w:bCs/>
        </w:rPr>
        <w:t xml:space="preserve">e </w:t>
      </w:r>
      <w:r w:rsidR="000A47C5">
        <w:rPr>
          <w:rFonts w:ascii="Verdana" w:hAnsi="Verdana"/>
          <w:bCs/>
        </w:rPr>
        <w:t xml:space="preserve">o </w:t>
      </w:r>
      <w:r w:rsidR="00331816">
        <w:rPr>
          <w:rFonts w:ascii="Verdana" w:hAnsi="Verdana"/>
          <w:bCs/>
        </w:rPr>
        <w:t xml:space="preserve">apoio </w:t>
      </w:r>
      <w:r w:rsidR="0086410E">
        <w:rPr>
          <w:rFonts w:ascii="Verdana" w:hAnsi="Verdana"/>
          <w:bCs/>
        </w:rPr>
        <w:t>psicopedagógico</w:t>
      </w:r>
      <w:r w:rsidR="00331816">
        <w:rPr>
          <w:rFonts w:ascii="Verdana" w:hAnsi="Verdana"/>
          <w:bCs/>
        </w:rPr>
        <w:t xml:space="preserve"> abrangeria</w:t>
      </w:r>
      <w:r w:rsidR="000A47C5">
        <w:rPr>
          <w:rFonts w:ascii="Verdana" w:hAnsi="Verdana"/>
          <w:bCs/>
        </w:rPr>
        <w:t xml:space="preserve"> os alunos regularmente matriculados</w:t>
      </w:r>
      <w:r w:rsidR="00E047F7">
        <w:rPr>
          <w:rFonts w:ascii="Verdana" w:hAnsi="Verdana"/>
          <w:bCs/>
        </w:rPr>
        <w:t xml:space="preserve"> </w:t>
      </w:r>
      <w:r w:rsidR="000A47C5">
        <w:rPr>
          <w:rFonts w:ascii="Verdana" w:hAnsi="Verdana"/>
          <w:bCs/>
        </w:rPr>
        <w:t>n</w:t>
      </w:r>
      <w:r w:rsidR="00E047F7">
        <w:rPr>
          <w:rFonts w:ascii="Verdana" w:hAnsi="Verdana"/>
          <w:bCs/>
        </w:rPr>
        <w:t>as</w:t>
      </w:r>
      <w:r w:rsidR="00331816">
        <w:rPr>
          <w:rFonts w:ascii="Verdana" w:hAnsi="Verdana"/>
          <w:bCs/>
        </w:rPr>
        <w:t xml:space="preserve"> 4 (quatro) escolas fisicamente impactadas </w:t>
      </w:r>
      <w:r w:rsidR="000A47C5">
        <w:rPr>
          <w:rFonts w:ascii="Verdana" w:hAnsi="Verdana"/>
          <w:bCs/>
        </w:rPr>
        <w:t>pelo rompimento da barragem de Fundão</w:t>
      </w:r>
      <w:r w:rsidR="00331816">
        <w:rPr>
          <w:rFonts w:ascii="Verdana" w:hAnsi="Verdana"/>
          <w:bCs/>
        </w:rPr>
        <w:t>.</w:t>
      </w:r>
    </w:p>
    <w:p w14:paraId="4382F91B" w14:textId="77777777" w:rsidR="00E4587C" w:rsidRDefault="00E4587C" w:rsidP="00BF77A6">
      <w:pPr>
        <w:spacing w:after="0" w:line="360" w:lineRule="auto"/>
        <w:ind w:firstLine="708"/>
        <w:jc w:val="both"/>
        <w:rPr>
          <w:rFonts w:ascii="Verdana" w:hAnsi="Verdana"/>
          <w:bCs/>
        </w:rPr>
      </w:pPr>
    </w:p>
    <w:p w14:paraId="129B5B66" w14:textId="3F2D5C4C" w:rsidR="00E4587C" w:rsidRDefault="00E4587C" w:rsidP="00BF77A6">
      <w:pPr>
        <w:spacing w:after="0" w:line="360" w:lineRule="auto"/>
        <w:ind w:firstLine="708"/>
        <w:jc w:val="both"/>
        <w:rPr>
          <w:rFonts w:ascii="Verdana" w:hAnsi="Verdana"/>
          <w:bCs/>
        </w:rPr>
      </w:pPr>
      <w:r>
        <w:rPr>
          <w:rFonts w:ascii="Verdana" w:hAnsi="Verdana"/>
          <w:bCs/>
        </w:rPr>
        <w:t xml:space="preserve">No final de 2017 e início de 2018, a Compreender </w:t>
      </w:r>
      <w:r w:rsidR="006565E0">
        <w:rPr>
          <w:rFonts w:ascii="Verdana" w:hAnsi="Verdana"/>
          <w:bCs/>
        </w:rPr>
        <w:t>solicitou</w:t>
      </w:r>
      <w:r w:rsidR="000A47C5">
        <w:rPr>
          <w:rFonts w:ascii="Verdana" w:hAnsi="Verdana"/>
          <w:bCs/>
        </w:rPr>
        <w:t xml:space="preserve"> à</w:t>
      </w:r>
      <w:r>
        <w:rPr>
          <w:rFonts w:ascii="Verdana" w:hAnsi="Verdana"/>
          <w:bCs/>
        </w:rPr>
        <w:t>s escolas</w:t>
      </w:r>
      <w:r w:rsidR="000A47C5">
        <w:rPr>
          <w:rFonts w:ascii="Verdana" w:hAnsi="Verdana"/>
          <w:bCs/>
        </w:rPr>
        <w:t xml:space="preserve"> a</w:t>
      </w:r>
      <w:r>
        <w:rPr>
          <w:rFonts w:ascii="Verdana" w:hAnsi="Verdana"/>
          <w:bCs/>
        </w:rPr>
        <w:t xml:space="preserve"> </w:t>
      </w:r>
      <w:r w:rsidR="000A47C5">
        <w:rPr>
          <w:rFonts w:ascii="Verdana" w:hAnsi="Verdana"/>
          <w:bCs/>
        </w:rPr>
        <w:t>indicação d</w:t>
      </w:r>
      <w:r>
        <w:rPr>
          <w:rFonts w:ascii="Verdana" w:hAnsi="Verdana"/>
          <w:bCs/>
        </w:rPr>
        <w:t>os alunos a serem atendidos pelo apoio psicopedagógico</w:t>
      </w:r>
      <w:r w:rsidR="000A47C5">
        <w:rPr>
          <w:rFonts w:ascii="Verdana" w:hAnsi="Verdana"/>
          <w:bCs/>
        </w:rPr>
        <w:t>. Foi então que surgiu o impasse sobre os</w:t>
      </w:r>
      <w:r w:rsidR="00560BC3">
        <w:rPr>
          <w:rFonts w:ascii="Verdana" w:hAnsi="Verdana"/>
          <w:bCs/>
        </w:rPr>
        <w:t xml:space="preserve"> critérios de seleção dos</w:t>
      </w:r>
      <w:r w:rsidR="000A47C5">
        <w:rPr>
          <w:rFonts w:ascii="Verdana" w:hAnsi="Verdana"/>
          <w:bCs/>
        </w:rPr>
        <w:t xml:space="preserve"> alunos pelos </w:t>
      </w:r>
      <w:r w:rsidR="000A47C5">
        <w:rPr>
          <w:rFonts w:ascii="Verdana" w:hAnsi="Verdana"/>
          <w:bCs/>
        </w:rPr>
        <w:lastRenderedPageBreak/>
        <w:t xml:space="preserve">professores. Diante desse cenário, </w:t>
      </w:r>
      <w:r>
        <w:rPr>
          <w:rFonts w:ascii="Verdana" w:hAnsi="Verdana"/>
          <w:bCs/>
        </w:rPr>
        <w:t>foi proposta</w:t>
      </w:r>
      <w:r w:rsidR="000238AE">
        <w:rPr>
          <w:rFonts w:ascii="Verdana" w:hAnsi="Verdana"/>
          <w:bCs/>
        </w:rPr>
        <w:t xml:space="preserve"> pela Compreender e Fundação Renova</w:t>
      </w:r>
      <w:r>
        <w:rPr>
          <w:rFonts w:ascii="Verdana" w:hAnsi="Verdana"/>
          <w:bCs/>
        </w:rPr>
        <w:t xml:space="preserve"> a reestruturação do processo psicopedagógico</w:t>
      </w:r>
      <w:r w:rsidR="000A47C5">
        <w:rPr>
          <w:rFonts w:ascii="Verdana" w:hAnsi="Verdana"/>
          <w:bCs/>
        </w:rPr>
        <w:t>, buscando, primeiramente, capacitar</w:t>
      </w:r>
      <w:r w:rsidR="00F54FCC">
        <w:rPr>
          <w:rFonts w:ascii="Verdana" w:hAnsi="Verdana"/>
          <w:bCs/>
        </w:rPr>
        <w:t xml:space="preserve"> os educadores </w:t>
      </w:r>
      <w:r w:rsidR="000A47C5">
        <w:rPr>
          <w:rFonts w:ascii="Verdana" w:hAnsi="Verdana"/>
          <w:bCs/>
        </w:rPr>
        <w:t>para a correta identificação</w:t>
      </w:r>
      <w:r w:rsidR="00F54FCC">
        <w:rPr>
          <w:rFonts w:ascii="Verdana" w:hAnsi="Verdana"/>
          <w:bCs/>
        </w:rPr>
        <w:t xml:space="preserve"> </w:t>
      </w:r>
      <w:r w:rsidR="000A47C5">
        <w:rPr>
          <w:rFonts w:ascii="Verdana" w:hAnsi="Verdana"/>
          <w:bCs/>
        </w:rPr>
        <w:t>d</w:t>
      </w:r>
      <w:r w:rsidR="00F54FCC">
        <w:rPr>
          <w:rFonts w:ascii="Verdana" w:hAnsi="Verdana"/>
          <w:bCs/>
        </w:rPr>
        <w:t>os alunos</w:t>
      </w:r>
      <w:r w:rsidR="000A47C5">
        <w:rPr>
          <w:rFonts w:ascii="Verdana" w:hAnsi="Verdana"/>
          <w:bCs/>
        </w:rPr>
        <w:t xml:space="preserve"> carecem de atendimento </w:t>
      </w:r>
      <w:r w:rsidR="00F54FCC">
        <w:rPr>
          <w:rFonts w:ascii="Verdana" w:hAnsi="Verdana"/>
          <w:bCs/>
        </w:rPr>
        <w:t>psicopedagógico.</w:t>
      </w:r>
    </w:p>
    <w:p w14:paraId="6D0E22AE" w14:textId="77777777" w:rsidR="00E14818" w:rsidRDefault="00E14818" w:rsidP="00BF77A6">
      <w:pPr>
        <w:spacing w:after="0" w:line="360" w:lineRule="auto"/>
        <w:ind w:firstLine="708"/>
        <w:jc w:val="both"/>
        <w:rPr>
          <w:rFonts w:ascii="Verdana" w:hAnsi="Verdana"/>
          <w:bCs/>
        </w:rPr>
      </w:pPr>
    </w:p>
    <w:p w14:paraId="52556A1E" w14:textId="43099857" w:rsidR="00331816" w:rsidRDefault="003607A5" w:rsidP="00BF77A6">
      <w:pPr>
        <w:spacing w:after="0" w:line="360" w:lineRule="auto"/>
        <w:ind w:firstLine="708"/>
        <w:jc w:val="both"/>
        <w:rPr>
          <w:rFonts w:ascii="Verdana" w:hAnsi="Verdana"/>
          <w:bCs/>
        </w:rPr>
      </w:pPr>
      <w:r>
        <w:rPr>
          <w:rFonts w:ascii="Verdana" w:hAnsi="Verdana"/>
          <w:bCs/>
        </w:rPr>
        <w:t>Paralelamente</w:t>
      </w:r>
      <w:r w:rsidR="00CB7120">
        <w:rPr>
          <w:rFonts w:ascii="Verdana" w:hAnsi="Verdana"/>
          <w:bCs/>
        </w:rPr>
        <w:t>, a CT-ECL</w:t>
      </w:r>
      <w:r w:rsidR="00331816">
        <w:rPr>
          <w:rFonts w:ascii="Verdana" w:hAnsi="Verdana"/>
          <w:bCs/>
        </w:rPr>
        <w:t xml:space="preserve">T </w:t>
      </w:r>
      <w:r w:rsidR="00F54FCC">
        <w:rPr>
          <w:rFonts w:ascii="Verdana" w:hAnsi="Verdana"/>
          <w:bCs/>
        </w:rPr>
        <w:t xml:space="preserve">também </w:t>
      </w:r>
      <w:r w:rsidR="00331816">
        <w:rPr>
          <w:rFonts w:ascii="Verdana" w:hAnsi="Verdana"/>
          <w:bCs/>
        </w:rPr>
        <w:t xml:space="preserve">entendeu que o Programa deveria ser </w:t>
      </w:r>
      <w:r>
        <w:rPr>
          <w:rFonts w:ascii="Verdana" w:hAnsi="Verdana"/>
          <w:bCs/>
        </w:rPr>
        <w:t>substancialmente ampliado</w:t>
      </w:r>
      <w:r w:rsidR="00331816">
        <w:rPr>
          <w:rFonts w:ascii="Verdana" w:hAnsi="Verdana"/>
          <w:bCs/>
        </w:rPr>
        <w:t xml:space="preserve">. </w:t>
      </w:r>
      <w:r>
        <w:rPr>
          <w:rFonts w:ascii="Verdana" w:hAnsi="Verdana"/>
          <w:bCs/>
        </w:rPr>
        <w:t>Ato contínuo, em 09/03/2018,</w:t>
      </w:r>
      <w:r w:rsidR="00331816">
        <w:rPr>
          <w:rFonts w:ascii="Verdana" w:hAnsi="Verdana"/>
          <w:bCs/>
        </w:rPr>
        <w:t xml:space="preserve"> editou a Nota Técnica nº 09/2018, </w:t>
      </w:r>
      <w:r>
        <w:rPr>
          <w:rFonts w:ascii="Verdana" w:hAnsi="Verdana"/>
          <w:bCs/>
        </w:rPr>
        <w:t>para solicitar</w:t>
      </w:r>
      <w:r w:rsidR="00E047F7">
        <w:rPr>
          <w:rFonts w:ascii="Verdana" w:hAnsi="Verdana"/>
          <w:bCs/>
        </w:rPr>
        <w:t xml:space="preserve"> </w:t>
      </w:r>
      <w:r w:rsidR="00F36BC7">
        <w:rPr>
          <w:rFonts w:ascii="Verdana" w:hAnsi="Verdana"/>
          <w:bCs/>
        </w:rPr>
        <w:t>(i)</w:t>
      </w:r>
      <w:r w:rsidR="002F6408">
        <w:rPr>
          <w:rFonts w:ascii="Verdana" w:hAnsi="Verdana"/>
          <w:bCs/>
        </w:rPr>
        <w:t xml:space="preserve"> </w:t>
      </w:r>
      <w:r w:rsidR="00331816">
        <w:rPr>
          <w:rFonts w:ascii="Verdana" w:hAnsi="Verdana"/>
          <w:bCs/>
        </w:rPr>
        <w:t xml:space="preserve">que o apoio pedagógico fosse estendido </w:t>
      </w:r>
      <w:r w:rsidR="00F36BC7">
        <w:rPr>
          <w:rFonts w:ascii="Verdana" w:hAnsi="Verdana"/>
          <w:bCs/>
        </w:rPr>
        <w:t>a</w:t>
      </w:r>
      <w:r w:rsidR="002F6408">
        <w:rPr>
          <w:rFonts w:ascii="Verdana" w:hAnsi="Verdana"/>
          <w:bCs/>
        </w:rPr>
        <w:t xml:space="preserve"> </w:t>
      </w:r>
      <w:r w:rsidR="003B2085">
        <w:rPr>
          <w:rFonts w:ascii="Verdana" w:hAnsi="Verdana"/>
          <w:bCs/>
        </w:rPr>
        <w:t>todas as escolas dos municípios de Mariana e Barra Longa</w:t>
      </w:r>
      <w:r w:rsidR="00E047F7">
        <w:rPr>
          <w:rFonts w:ascii="Verdana" w:hAnsi="Verdana"/>
          <w:bCs/>
        </w:rPr>
        <w:t>, incluindo as escolas estaduais</w:t>
      </w:r>
      <w:r w:rsidR="00F1511E">
        <w:rPr>
          <w:rFonts w:ascii="Verdana" w:hAnsi="Verdana"/>
          <w:bCs/>
        </w:rPr>
        <w:t xml:space="preserve">, </w:t>
      </w:r>
      <w:r w:rsidR="00F36BC7">
        <w:rPr>
          <w:rFonts w:ascii="Verdana" w:hAnsi="Verdana"/>
          <w:bCs/>
        </w:rPr>
        <w:t xml:space="preserve">no total de </w:t>
      </w:r>
      <w:r w:rsidR="00F1511E">
        <w:rPr>
          <w:rFonts w:ascii="Verdana" w:hAnsi="Verdana"/>
          <w:bCs/>
        </w:rPr>
        <w:t>58 (cinquenta e oito) escolas</w:t>
      </w:r>
      <w:r w:rsidR="00F36BC7">
        <w:rPr>
          <w:rFonts w:ascii="Verdana" w:hAnsi="Verdana"/>
          <w:bCs/>
        </w:rPr>
        <w:t xml:space="preserve">; </w:t>
      </w:r>
      <w:r w:rsidR="00E047F7">
        <w:rPr>
          <w:rFonts w:ascii="Verdana" w:hAnsi="Verdana"/>
          <w:bCs/>
        </w:rPr>
        <w:t>e</w:t>
      </w:r>
      <w:r w:rsidR="00706F15">
        <w:rPr>
          <w:rFonts w:ascii="Verdana" w:hAnsi="Verdana"/>
          <w:bCs/>
        </w:rPr>
        <w:t xml:space="preserve"> </w:t>
      </w:r>
      <w:r w:rsidR="00F36BC7">
        <w:rPr>
          <w:rFonts w:ascii="Verdana" w:hAnsi="Verdana"/>
          <w:bCs/>
        </w:rPr>
        <w:t>(</w:t>
      </w:r>
      <w:proofErr w:type="spellStart"/>
      <w:r w:rsidR="00F36BC7">
        <w:rPr>
          <w:rFonts w:ascii="Verdana" w:hAnsi="Verdana"/>
          <w:bCs/>
        </w:rPr>
        <w:t>ii</w:t>
      </w:r>
      <w:proofErr w:type="spellEnd"/>
      <w:r w:rsidR="00F36BC7">
        <w:rPr>
          <w:rFonts w:ascii="Verdana" w:hAnsi="Verdana"/>
          <w:bCs/>
        </w:rPr>
        <w:t xml:space="preserve">) </w:t>
      </w:r>
      <w:r w:rsidR="00706F15">
        <w:rPr>
          <w:rFonts w:ascii="Verdana" w:hAnsi="Verdana"/>
          <w:bCs/>
        </w:rPr>
        <w:t>que</w:t>
      </w:r>
      <w:r w:rsidR="00E047F7">
        <w:rPr>
          <w:rFonts w:ascii="Verdana" w:hAnsi="Verdana"/>
          <w:bCs/>
        </w:rPr>
        <w:t xml:space="preserve"> </w:t>
      </w:r>
      <w:r w:rsidR="00E047F7" w:rsidRPr="002F6408">
        <w:rPr>
          <w:rFonts w:ascii="Verdana" w:hAnsi="Verdana"/>
          <w:bCs/>
        </w:rPr>
        <w:t xml:space="preserve">o apoio psicopedagógico </w:t>
      </w:r>
      <w:r w:rsidR="00706F15">
        <w:rPr>
          <w:rFonts w:ascii="Verdana" w:hAnsi="Verdana"/>
          <w:bCs/>
        </w:rPr>
        <w:t xml:space="preserve">fosse </w:t>
      </w:r>
      <w:r w:rsidR="00E047F7" w:rsidRPr="002F6408">
        <w:rPr>
          <w:rFonts w:ascii="Verdana" w:hAnsi="Verdana"/>
          <w:bCs/>
        </w:rPr>
        <w:t xml:space="preserve">estendido para crianças e adolescentes em idade escolar das comunidades de Bento Rodrigues, Paracatu de Baixo, </w:t>
      </w:r>
      <w:proofErr w:type="spellStart"/>
      <w:r w:rsidR="00E047F7" w:rsidRPr="002F6408">
        <w:rPr>
          <w:rFonts w:ascii="Verdana" w:hAnsi="Verdana"/>
          <w:bCs/>
        </w:rPr>
        <w:t>Gesteira</w:t>
      </w:r>
      <w:proofErr w:type="spellEnd"/>
      <w:r w:rsidR="00E047F7" w:rsidRPr="002F6408">
        <w:rPr>
          <w:rFonts w:ascii="Verdana" w:hAnsi="Verdana"/>
          <w:bCs/>
        </w:rPr>
        <w:t xml:space="preserve"> e Barra Longa Sede</w:t>
      </w:r>
      <w:r w:rsidR="00F80F8E">
        <w:rPr>
          <w:rFonts w:ascii="Verdana" w:hAnsi="Verdana"/>
          <w:bCs/>
        </w:rPr>
        <w:t>,</w:t>
      </w:r>
      <w:r w:rsidR="00E047F7" w:rsidRPr="002F6408">
        <w:rPr>
          <w:rFonts w:ascii="Verdana" w:hAnsi="Verdana"/>
          <w:bCs/>
        </w:rPr>
        <w:t xml:space="preserve"> provenientes das duas escolas impactadas</w:t>
      </w:r>
      <w:r w:rsidR="00F36BC7">
        <w:rPr>
          <w:rFonts w:ascii="Verdana" w:hAnsi="Verdana"/>
          <w:bCs/>
        </w:rPr>
        <w:t>. Essas</w:t>
      </w:r>
      <w:r w:rsidR="00CB7120">
        <w:rPr>
          <w:rFonts w:ascii="Verdana" w:hAnsi="Verdana"/>
          <w:bCs/>
        </w:rPr>
        <w:t xml:space="preserve"> solicitaç</w:t>
      </w:r>
      <w:r w:rsidR="00E047F7">
        <w:rPr>
          <w:rFonts w:ascii="Verdana" w:hAnsi="Verdana"/>
          <w:bCs/>
        </w:rPr>
        <w:t>ões</w:t>
      </w:r>
      <w:r w:rsidR="00F36BC7">
        <w:rPr>
          <w:rFonts w:ascii="Verdana" w:hAnsi="Verdana"/>
          <w:bCs/>
        </w:rPr>
        <w:t xml:space="preserve"> foram</w:t>
      </w:r>
      <w:r w:rsidR="00CB7120">
        <w:rPr>
          <w:rFonts w:ascii="Verdana" w:hAnsi="Verdana"/>
          <w:bCs/>
        </w:rPr>
        <w:t xml:space="preserve"> aprovada</w:t>
      </w:r>
      <w:r w:rsidR="00E047F7">
        <w:rPr>
          <w:rFonts w:ascii="Verdana" w:hAnsi="Verdana"/>
          <w:bCs/>
        </w:rPr>
        <w:t>s</w:t>
      </w:r>
      <w:r w:rsidR="00CB7120">
        <w:rPr>
          <w:rFonts w:ascii="Verdana" w:hAnsi="Verdana"/>
          <w:bCs/>
        </w:rPr>
        <w:t xml:space="preserve"> pela Deliberação CIF nº 176</w:t>
      </w:r>
      <w:r w:rsidR="00E047F7">
        <w:rPr>
          <w:rFonts w:ascii="Verdana" w:hAnsi="Verdana"/>
          <w:bCs/>
        </w:rPr>
        <w:t xml:space="preserve"> e</w:t>
      </w:r>
      <w:r w:rsidR="00F36BC7">
        <w:rPr>
          <w:rFonts w:ascii="Verdana" w:hAnsi="Verdana"/>
          <w:bCs/>
        </w:rPr>
        <w:t xml:space="preserve"> devidamente</w:t>
      </w:r>
      <w:r w:rsidR="00E047F7">
        <w:rPr>
          <w:rFonts w:ascii="Verdana" w:hAnsi="Verdana"/>
          <w:bCs/>
        </w:rPr>
        <w:t xml:space="preserve"> incorporadas</w:t>
      </w:r>
      <w:r w:rsidR="00F36BC7">
        <w:rPr>
          <w:rFonts w:ascii="Verdana" w:hAnsi="Verdana"/>
          <w:bCs/>
        </w:rPr>
        <w:t xml:space="preserve"> pela Fundação</w:t>
      </w:r>
      <w:r w:rsidR="00E047F7">
        <w:rPr>
          <w:rFonts w:ascii="Verdana" w:hAnsi="Verdana"/>
          <w:bCs/>
        </w:rPr>
        <w:t xml:space="preserve"> ao </w:t>
      </w:r>
      <w:r w:rsidR="00F80F8E">
        <w:rPr>
          <w:rFonts w:ascii="Verdana" w:hAnsi="Verdana"/>
          <w:bCs/>
        </w:rPr>
        <w:t>P</w:t>
      </w:r>
      <w:r w:rsidR="00E047F7">
        <w:rPr>
          <w:rFonts w:ascii="Verdana" w:hAnsi="Verdana"/>
          <w:bCs/>
        </w:rPr>
        <w:t>rograma</w:t>
      </w:r>
      <w:r w:rsidR="00331816">
        <w:rPr>
          <w:rFonts w:ascii="Verdana" w:hAnsi="Verdana"/>
          <w:bCs/>
        </w:rPr>
        <w:t>.</w:t>
      </w:r>
    </w:p>
    <w:p w14:paraId="31D4D2F2" w14:textId="77777777" w:rsidR="00331816" w:rsidRDefault="00331816" w:rsidP="00BF77A6">
      <w:pPr>
        <w:spacing w:after="0" w:line="360" w:lineRule="auto"/>
        <w:ind w:firstLine="708"/>
        <w:jc w:val="both"/>
        <w:rPr>
          <w:rFonts w:ascii="Verdana" w:hAnsi="Verdana"/>
          <w:bCs/>
        </w:rPr>
      </w:pPr>
    </w:p>
    <w:p w14:paraId="4CAD63C8" w14:textId="112A0330" w:rsidR="00331816" w:rsidRDefault="00706F15" w:rsidP="00BF77A6">
      <w:pPr>
        <w:spacing w:after="0" w:line="360" w:lineRule="auto"/>
        <w:ind w:firstLine="708"/>
        <w:jc w:val="both"/>
        <w:rPr>
          <w:rFonts w:ascii="Verdana" w:hAnsi="Verdana"/>
          <w:bCs/>
        </w:rPr>
      </w:pPr>
      <w:r>
        <w:rPr>
          <w:rFonts w:ascii="Verdana" w:hAnsi="Verdana"/>
          <w:bCs/>
        </w:rPr>
        <w:t>Em contrapartida</w:t>
      </w:r>
      <w:r w:rsidR="00CB7120">
        <w:rPr>
          <w:rFonts w:ascii="Verdana" w:hAnsi="Verdana"/>
          <w:bCs/>
        </w:rPr>
        <w:t>, a CT-ECL</w:t>
      </w:r>
      <w:r w:rsidR="00331816">
        <w:rPr>
          <w:rFonts w:ascii="Verdana" w:hAnsi="Verdana"/>
          <w:bCs/>
        </w:rPr>
        <w:t xml:space="preserve">T </w:t>
      </w:r>
      <w:r w:rsidR="00E047F7">
        <w:rPr>
          <w:rFonts w:ascii="Verdana" w:hAnsi="Verdana"/>
          <w:bCs/>
        </w:rPr>
        <w:t xml:space="preserve">aceitou a </w:t>
      </w:r>
      <w:r>
        <w:rPr>
          <w:rFonts w:ascii="Verdana" w:hAnsi="Verdana"/>
          <w:bCs/>
        </w:rPr>
        <w:t xml:space="preserve">proposta da Fundação Renova </w:t>
      </w:r>
      <w:r w:rsidR="008E5D07">
        <w:rPr>
          <w:rFonts w:ascii="Verdana" w:hAnsi="Verdana"/>
          <w:bCs/>
        </w:rPr>
        <w:t>quanto à imprescindível extensão</w:t>
      </w:r>
      <w:r>
        <w:rPr>
          <w:rFonts w:ascii="Verdana" w:hAnsi="Verdana"/>
          <w:bCs/>
        </w:rPr>
        <w:t xml:space="preserve"> </w:t>
      </w:r>
      <w:r w:rsidR="00442713">
        <w:rPr>
          <w:rFonts w:ascii="Verdana" w:hAnsi="Verdana"/>
          <w:bCs/>
        </w:rPr>
        <w:t>d</w:t>
      </w:r>
      <w:r w:rsidR="00331816">
        <w:rPr>
          <w:rFonts w:ascii="Verdana" w:hAnsi="Verdana"/>
          <w:bCs/>
        </w:rPr>
        <w:t xml:space="preserve">o prazo de execução do Programa por 3 (três) anos após o reassentamento </w:t>
      </w:r>
      <w:r w:rsidR="003D1C7D">
        <w:rPr>
          <w:rFonts w:ascii="Verdana" w:hAnsi="Verdana"/>
          <w:bCs/>
        </w:rPr>
        <w:t>d</w:t>
      </w:r>
      <w:r w:rsidR="00331816">
        <w:rPr>
          <w:rFonts w:ascii="Verdana" w:hAnsi="Verdana"/>
          <w:bCs/>
        </w:rPr>
        <w:t>as escolas impactadas</w:t>
      </w:r>
      <w:r>
        <w:rPr>
          <w:rFonts w:ascii="Verdana" w:hAnsi="Verdana"/>
          <w:bCs/>
        </w:rPr>
        <w:t xml:space="preserve">, e não mais </w:t>
      </w:r>
      <w:r w:rsidR="008E5D07">
        <w:rPr>
          <w:rFonts w:ascii="Verdana" w:hAnsi="Verdana"/>
          <w:bCs/>
        </w:rPr>
        <w:t xml:space="preserve">a contar da celebração do TTAC, </w:t>
      </w:r>
      <w:r>
        <w:rPr>
          <w:rFonts w:ascii="Verdana" w:hAnsi="Verdana"/>
          <w:bCs/>
        </w:rPr>
        <w:t>como inicialmente previsto</w:t>
      </w:r>
      <w:r w:rsidR="00331816">
        <w:rPr>
          <w:rFonts w:ascii="Verdana" w:hAnsi="Verdana"/>
          <w:bCs/>
        </w:rPr>
        <w:t>.</w:t>
      </w:r>
      <w:r>
        <w:rPr>
          <w:rFonts w:ascii="Verdana" w:hAnsi="Verdana"/>
          <w:bCs/>
        </w:rPr>
        <w:t xml:space="preserve"> </w:t>
      </w:r>
      <w:r w:rsidR="008E5D07">
        <w:rPr>
          <w:rFonts w:ascii="Verdana" w:hAnsi="Verdana"/>
          <w:bCs/>
        </w:rPr>
        <w:t xml:space="preserve">Essa extensão, como a CT-ECLT, as </w:t>
      </w:r>
      <w:proofErr w:type="spellStart"/>
      <w:r w:rsidR="008E5D07">
        <w:rPr>
          <w:rFonts w:ascii="Verdana" w:hAnsi="Verdana"/>
          <w:bCs/>
        </w:rPr>
        <w:t>SEMEDs</w:t>
      </w:r>
      <w:proofErr w:type="spellEnd"/>
      <w:r w:rsidR="008E5D07">
        <w:rPr>
          <w:rFonts w:ascii="Verdana" w:hAnsi="Verdana"/>
          <w:bCs/>
        </w:rPr>
        <w:t xml:space="preserve"> e todos os demais envolvidos concordaram, era imprescindível para acomodar</w:t>
      </w:r>
      <w:r>
        <w:rPr>
          <w:rFonts w:ascii="Verdana" w:hAnsi="Verdana"/>
          <w:bCs/>
        </w:rPr>
        <w:t xml:space="preserve"> todo o tempo despendido nas </w:t>
      </w:r>
      <w:r w:rsidR="00560BC3">
        <w:rPr>
          <w:rFonts w:ascii="Verdana" w:hAnsi="Verdana"/>
          <w:bCs/>
        </w:rPr>
        <w:t xml:space="preserve">definições sobre o conceito de </w:t>
      </w:r>
      <w:r w:rsidR="00560BC3" w:rsidRPr="002F6408">
        <w:rPr>
          <w:rFonts w:ascii="Verdana" w:hAnsi="Verdana"/>
          <w:bCs/>
          <w:i/>
        </w:rPr>
        <w:t>apoio psicopedagógico</w:t>
      </w:r>
      <w:r>
        <w:rPr>
          <w:rFonts w:ascii="Verdana" w:hAnsi="Verdana"/>
          <w:bCs/>
        </w:rPr>
        <w:t>.</w:t>
      </w:r>
    </w:p>
    <w:p w14:paraId="32D9CFA4" w14:textId="77777777" w:rsidR="00C32D78" w:rsidRDefault="00C32D78" w:rsidP="00BF77A6">
      <w:pPr>
        <w:spacing w:after="0" w:line="360" w:lineRule="auto"/>
        <w:ind w:firstLine="708"/>
        <w:jc w:val="both"/>
        <w:rPr>
          <w:rFonts w:ascii="Verdana" w:hAnsi="Verdana"/>
          <w:bCs/>
        </w:rPr>
      </w:pPr>
    </w:p>
    <w:p w14:paraId="68FF9434" w14:textId="2F8C3647" w:rsidR="00E901BD" w:rsidRDefault="00E901BD" w:rsidP="00BF77A6">
      <w:pPr>
        <w:spacing w:after="0" w:line="360" w:lineRule="auto"/>
        <w:ind w:firstLine="708"/>
        <w:jc w:val="both"/>
        <w:rPr>
          <w:rFonts w:ascii="Verdana" w:hAnsi="Verdana"/>
          <w:bCs/>
        </w:rPr>
      </w:pPr>
      <w:r>
        <w:rPr>
          <w:rFonts w:ascii="Verdana" w:hAnsi="Verdana"/>
          <w:bCs/>
        </w:rPr>
        <w:t>Diante da redefinição do escopo</w:t>
      </w:r>
      <w:r w:rsidR="003607A5">
        <w:rPr>
          <w:rFonts w:ascii="Verdana" w:hAnsi="Verdana"/>
          <w:bCs/>
        </w:rPr>
        <w:t xml:space="preserve">, do aumento substancial do número de escolas </w:t>
      </w:r>
      <w:r w:rsidR="008E5D07">
        <w:rPr>
          <w:rFonts w:ascii="Verdana" w:hAnsi="Verdana"/>
          <w:bCs/>
        </w:rPr>
        <w:t xml:space="preserve">a serem atendidas </w:t>
      </w:r>
      <w:r w:rsidR="003607A5">
        <w:rPr>
          <w:rFonts w:ascii="Verdana" w:hAnsi="Verdana"/>
          <w:bCs/>
        </w:rPr>
        <w:t>(</w:t>
      </w:r>
      <w:r w:rsidR="003607A5" w:rsidRPr="002F6408">
        <w:rPr>
          <w:rFonts w:ascii="Verdana" w:hAnsi="Verdana"/>
          <w:b/>
          <w:bCs/>
          <w:u w:val="single"/>
        </w:rPr>
        <w:t>4 para 58</w:t>
      </w:r>
      <w:r w:rsidR="003607A5">
        <w:rPr>
          <w:rFonts w:ascii="Verdana" w:hAnsi="Verdana"/>
          <w:bCs/>
        </w:rPr>
        <w:t>)</w:t>
      </w:r>
      <w:r>
        <w:rPr>
          <w:rFonts w:ascii="Verdana" w:hAnsi="Verdana"/>
          <w:bCs/>
        </w:rPr>
        <w:t xml:space="preserve"> e do prazo das obrigações previstas na Cláusula 93 do TTAC, </w:t>
      </w:r>
      <w:r w:rsidR="003607A5">
        <w:rPr>
          <w:rFonts w:ascii="Verdana" w:hAnsi="Verdana"/>
          <w:bCs/>
        </w:rPr>
        <w:t>fez-se necessário</w:t>
      </w:r>
      <w:r>
        <w:rPr>
          <w:rFonts w:ascii="Verdana" w:hAnsi="Verdana"/>
          <w:bCs/>
        </w:rPr>
        <w:t xml:space="preserve"> renegociar o contrato com a empresa Compreender</w:t>
      </w:r>
      <w:r w:rsidR="008B456C">
        <w:rPr>
          <w:rFonts w:ascii="Verdana" w:hAnsi="Verdana"/>
          <w:bCs/>
        </w:rPr>
        <w:t>, bem co</w:t>
      </w:r>
      <w:r w:rsidR="00E83A1B">
        <w:rPr>
          <w:rFonts w:ascii="Verdana" w:hAnsi="Verdana"/>
          <w:bCs/>
        </w:rPr>
        <w:t>m</w:t>
      </w:r>
      <w:r w:rsidR="008B456C">
        <w:rPr>
          <w:rFonts w:ascii="Verdana" w:hAnsi="Verdana"/>
          <w:bCs/>
        </w:rPr>
        <w:t>o adequar o plano de traba</w:t>
      </w:r>
      <w:r w:rsidR="008B456C" w:rsidRPr="004F499B">
        <w:rPr>
          <w:rFonts w:ascii="Verdana" w:hAnsi="Verdana"/>
          <w:bCs/>
        </w:rPr>
        <w:t>lho do Programa</w:t>
      </w:r>
      <w:r w:rsidRPr="004F499B">
        <w:rPr>
          <w:rFonts w:ascii="Verdana" w:hAnsi="Verdana"/>
          <w:bCs/>
        </w:rPr>
        <w:t xml:space="preserve">, </w:t>
      </w:r>
      <w:r w:rsidR="00706F15" w:rsidRPr="002F6408">
        <w:rPr>
          <w:rFonts w:ascii="Verdana" w:hAnsi="Verdana"/>
          <w:bCs/>
        </w:rPr>
        <w:t>o que ocasionou a necessidade de suspender os trabalhos</w:t>
      </w:r>
      <w:r w:rsidR="00F20751" w:rsidRPr="002F6408">
        <w:rPr>
          <w:rFonts w:ascii="Verdana" w:hAnsi="Verdana"/>
          <w:bCs/>
        </w:rPr>
        <w:t xml:space="preserve"> até </w:t>
      </w:r>
      <w:r w:rsidR="00E83A1B" w:rsidRPr="002F6408">
        <w:rPr>
          <w:rFonts w:ascii="Verdana" w:hAnsi="Verdana"/>
          <w:bCs/>
        </w:rPr>
        <w:t>agosto de 2018</w:t>
      </w:r>
      <w:r w:rsidRPr="002F6408">
        <w:rPr>
          <w:rFonts w:ascii="Verdana" w:hAnsi="Verdana"/>
          <w:bCs/>
        </w:rPr>
        <w:t>.</w:t>
      </w:r>
      <w:r w:rsidR="00E047F7" w:rsidRPr="002F6408">
        <w:rPr>
          <w:rFonts w:ascii="Verdana" w:hAnsi="Verdana"/>
          <w:bCs/>
        </w:rPr>
        <w:t xml:space="preserve"> </w:t>
      </w:r>
      <w:r w:rsidR="00706F15" w:rsidRPr="002F6408">
        <w:rPr>
          <w:rFonts w:ascii="Verdana" w:hAnsi="Verdana"/>
          <w:bCs/>
        </w:rPr>
        <w:t>Isso porque, em função do compromisso da Fundação Renova com os princípios da boa fé contratual e da transparência, as suas empresas contratadas não podem executar trabalhos fora do escopo previsto em contrato já firmado com a Fundação.</w:t>
      </w:r>
    </w:p>
    <w:p w14:paraId="2FE56FA0" w14:textId="77777777" w:rsidR="00331816" w:rsidRDefault="00331816" w:rsidP="00BF77A6">
      <w:pPr>
        <w:spacing w:after="0" w:line="360" w:lineRule="auto"/>
        <w:ind w:firstLine="708"/>
        <w:jc w:val="both"/>
        <w:rPr>
          <w:rFonts w:ascii="Verdana" w:hAnsi="Verdana"/>
          <w:bCs/>
        </w:rPr>
      </w:pPr>
      <w:bookmarkStart w:id="0" w:name="_GoBack"/>
      <w:bookmarkEnd w:id="0"/>
    </w:p>
    <w:p w14:paraId="0FF813B6" w14:textId="13C902A9" w:rsidR="00BF77A6" w:rsidRPr="008445D0" w:rsidRDefault="003607A5" w:rsidP="00BF77A6">
      <w:pPr>
        <w:spacing w:after="0" w:line="360" w:lineRule="auto"/>
        <w:ind w:firstLine="708"/>
        <w:jc w:val="both"/>
        <w:rPr>
          <w:rFonts w:ascii="Verdana" w:hAnsi="Verdana"/>
          <w:bCs/>
        </w:rPr>
      </w:pPr>
      <w:r>
        <w:rPr>
          <w:rFonts w:ascii="Verdana" w:hAnsi="Verdana"/>
          <w:bCs/>
        </w:rPr>
        <w:lastRenderedPageBreak/>
        <w:t>Não obstante a Fundação</w:t>
      </w:r>
      <w:r w:rsidR="00442713">
        <w:rPr>
          <w:rFonts w:ascii="Verdana" w:hAnsi="Verdana"/>
          <w:bCs/>
        </w:rPr>
        <w:t xml:space="preserve"> Renova</w:t>
      </w:r>
      <w:r>
        <w:rPr>
          <w:rFonts w:ascii="Verdana" w:hAnsi="Verdana"/>
          <w:bCs/>
        </w:rPr>
        <w:t xml:space="preserve"> estivesse adotando todas as medidas necessárias para implementar o Programa</w:t>
      </w:r>
      <w:r w:rsidR="00706F15">
        <w:rPr>
          <w:rFonts w:ascii="Verdana" w:hAnsi="Verdana"/>
          <w:bCs/>
        </w:rPr>
        <w:t xml:space="preserve">, </w:t>
      </w:r>
      <w:r w:rsidR="00E901BD">
        <w:rPr>
          <w:rFonts w:ascii="Verdana" w:hAnsi="Verdana"/>
          <w:bCs/>
        </w:rPr>
        <w:t>e</w:t>
      </w:r>
      <w:r w:rsidR="00BF77A6" w:rsidRPr="008445D0">
        <w:rPr>
          <w:rFonts w:ascii="Verdana" w:hAnsi="Verdana"/>
          <w:bCs/>
        </w:rPr>
        <w:t xml:space="preserve">ste </w:t>
      </w:r>
      <w:r w:rsidR="004E24CD">
        <w:rPr>
          <w:rFonts w:ascii="Verdana" w:hAnsi="Verdana"/>
          <w:bCs/>
        </w:rPr>
        <w:t xml:space="preserve">d. </w:t>
      </w:r>
      <w:r w:rsidR="00BF77A6" w:rsidRPr="008445D0">
        <w:rPr>
          <w:rFonts w:ascii="Verdana" w:hAnsi="Verdana"/>
          <w:bCs/>
        </w:rPr>
        <w:t>Comitê</w:t>
      </w:r>
      <w:r w:rsidR="00D124F5">
        <w:rPr>
          <w:rFonts w:ascii="Verdana" w:hAnsi="Verdana"/>
          <w:bCs/>
        </w:rPr>
        <w:t xml:space="preserve"> </w:t>
      </w:r>
      <w:r w:rsidR="00D647BF">
        <w:rPr>
          <w:rFonts w:ascii="Verdana" w:hAnsi="Verdana"/>
          <w:bCs/>
        </w:rPr>
        <w:t>publicou a</w:t>
      </w:r>
      <w:r w:rsidR="00D124F5">
        <w:rPr>
          <w:rFonts w:ascii="Verdana" w:hAnsi="Verdana"/>
          <w:bCs/>
        </w:rPr>
        <w:t xml:space="preserve"> Deliberação nº 183/2018</w:t>
      </w:r>
      <w:r w:rsidR="00BF77A6" w:rsidRPr="008445D0">
        <w:rPr>
          <w:rFonts w:ascii="Verdana" w:hAnsi="Verdana"/>
          <w:bCs/>
        </w:rPr>
        <w:t xml:space="preserve">, </w:t>
      </w:r>
      <w:r w:rsidR="00D647BF">
        <w:rPr>
          <w:rFonts w:ascii="Verdana" w:hAnsi="Verdana"/>
          <w:bCs/>
        </w:rPr>
        <w:t xml:space="preserve">datada de 31/07/2018, determinando (i) a notificação da Fundação Renova, Samarco, Vale S.A. e BHP </w:t>
      </w:r>
      <w:proofErr w:type="spellStart"/>
      <w:r w:rsidR="00D647BF">
        <w:rPr>
          <w:rFonts w:ascii="Verdana" w:hAnsi="Verdana"/>
          <w:bCs/>
        </w:rPr>
        <w:t>Billinton</w:t>
      </w:r>
      <w:proofErr w:type="spellEnd"/>
      <w:r w:rsidR="00D647BF">
        <w:rPr>
          <w:rFonts w:ascii="Verdana" w:hAnsi="Verdana"/>
          <w:bCs/>
        </w:rPr>
        <w:t xml:space="preserve"> Brasil Ltda. sobre o descump</w:t>
      </w:r>
      <w:r w:rsidR="00794302">
        <w:rPr>
          <w:rFonts w:ascii="Verdana" w:hAnsi="Verdana"/>
          <w:bCs/>
        </w:rPr>
        <w:t>rimento da Cláusula 93 do TTAC</w:t>
      </w:r>
      <w:r w:rsidR="00D647BF">
        <w:rPr>
          <w:rFonts w:ascii="Verdana" w:hAnsi="Verdana"/>
          <w:bCs/>
        </w:rPr>
        <w:t>, (</w:t>
      </w:r>
      <w:proofErr w:type="spellStart"/>
      <w:r w:rsidR="00D647BF">
        <w:rPr>
          <w:rFonts w:ascii="Verdana" w:hAnsi="Verdana"/>
          <w:bCs/>
        </w:rPr>
        <w:t>ii</w:t>
      </w:r>
      <w:proofErr w:type="spellEnd"/>
      <w:r w:rsidR="00D647BF">
        <w:rPr>
          <w:rFonts w:ascii="Verdana" w:hAnsi="Verdana"/>
          <w:bCs/>
        </w:rPr>
        <w:t xml:space="preserve">) a apresentação no prazo de 10 (dez) dias das informações solicitadas pela </w:t>
      </w:r>
      <w:r w:rsidR="00CB7120">
        <w:rPr>
          <w:rFonts w:ascii="Verdana" w:hAnsi="Verdana"/>
          <w:bCs/>
        </w:rPr>
        <w:t>CT-ECL</w:t>
      </w:r>
      <w:r w:rsidR="006202B1">
        <w:rPr>
          <w:rFonts w:ascii="Verdana" w:hAnsi="Verdana"/>
          <w:bCs/>
        </w:rPr>
        <w:t xml:space="preserve">T </w:t>
      </w:r>
      <w:r w:rsidR="00D647BF">
        <w:rPr>
          <w:rFonts w:ascii="Verdana" w:hAnsi="Verdana"/>
          <w:bCs/>
        </w:rPr>
        <w:t>e (</w:t>
      </w:r>
      <w:proofErr w:type="spellStart"/>
      <w:r w:rsidR="00D647BF">
        <w:rPr>
          <w:rFonts w:ascii="Verdana" w:hAnsi="Verdana"/>
          <w:bCs/>
        </w:rPr>
        <w:t>iii</w:t>
      </w:r>
      <w:proofErr w:type="spellEnd"/>
      <w:r w:rsidR="00D647BF">
        <w:rPr>
          <w:rFonts w:ascii="Verdana" w:hAnsi="Verdana"/>
          <w:bCs/>
        </w:rPr>
        <w:t>) retomada do apoio psicopedagógico nas escolas impactadas, de Fundão até Candonga, no prazo de 15 (quinze) dias.</w:t>
      </w:r>
    </w:p>
    <w:p w14:paraId="3B18E4A4" w14:textId="77777777" w:rsidR="009A5163" w:rsidRPr="008445D0" w:rsidRDefault="009A5163" w:rsidP="004E24CD">
      <w:pPr>
        <w:spacing w:after="0" w:line="360" w:lineRule="auto"/>
        <w:jc w:val="both"/>
        <w:rPr>
          <w:rFonts w:ascii="Verdana" w:hAnsi="Verdana"/>
          <w:bCs/>
        </w:rPr>
      </w:pPr>
    </w:p>
    <w:p w14:paraId="450831E8" w14:textId="734F7FDD" w:rsidR="00BF77A6" w:rsidRDefault="00BF77A6" w:rsidP="00BF77A6">
      <w:pPr>
        <w:spacing w:after="0" w:line="360" w:lineRule="auto"/>
        <w:ind w:firstLine="708"/>
        <w:jc w:val="both"/>
        <w:rPr>
          <w:rFonts w:ascii="Verdana" w:hAnsi="Verdana"/>
          <w:bCs/>
        </w:rPr>
      </w:pPr>
      <w:r w:rsidRPr="00E14818">
        <w:rPr>
          <w:rFonts w:ascii="Verdana" w:hAnsi="Verdana"/>
          <w:bCs/>
        </w:rPr>
        <w:t>Em resposta à referida deliberação, a Fundação Renova apresentou</w:t>
      </w:r>
      <w:r w:rsidR="00506EA9" w:rsidRPr="00E14818">
        <w:rPr>
          <w:rFonts w:ascii="Verdana" w:hAnsi="Verdana"/>
          <w:bCs/>
        </w:rPr>
        <w:t xml:space="preserve"> o </w:t>
      </w:r>
      <w:r w:rsidR="00C32D78">
        <w:rPr>
          <w:rFonts w:ascii="Verdana" w:hAnsi="Verdana"/>
          <w:bCs/>
        </w:rPr>
        <w:t>O</w:t>
      </w:r>
      <w:r w:rsidR="00506EA9" w:rsidRPr="00E14818">
        <w:rPr>
          <w:rFonts w:ascii="Verdana" w:hAnsi="Verdana"/>
          <w:bCs/>
        </w:rPr>
        <w:t xml:space="preserve">fício </w:t>
      </w:r>
      <w:r w:rsidR="00A65E0D" w:rsidRPr="00E14818">
        <w:rPr>
          <w:rFonts w:ascii="Verdana" w:hAnsi="Verdana"/>
          <w:bCs/>
        </w:rPr>
        <w:t>OFI/NII.082018.3818</w:t>
      </w:r>
      <w:r w:rsidR="00506EA9" w:rsidRPr="00E14818">
        <w:rPr>
          <w:rFonts w:ascii="Verdana" w:hAnsi="Verdana"/>
          <w:bCs/>
        </w:rPr>
        <w:t xml:space="preserve"> (Doc. </w:t>
      </w:r>
      <w:r w:rsidR="00ED0B37">
        <w:rPr>
          <w:rFonts w:ascii="Verdana" w:hAnsi="Verdana"/>
          <w:bCs/>
        </w:rPr>
        <w:t>07</w:t>
      </w:r>
      <w:r w:rsidRPr="00E14818">
        <w:rPr>
          <w:rFonts w:ascii="Verdana" w:hAnsi="Verdana"/>
          <w:bCs/>
        </w:rPr>
        <w:t xml:space="preserve">), em </w:t>
      </w:r>
      <w:r w:rsidR="00A65E0D" w:rsidRPr="00E14818">
        <w:rPr>
          <w:rFonts w:ascii="Verdana" w:hAnsi="Verdana"/>
          <w:bCs/>
        </w:rPr>
        <w:t>16/08</w:t>
      </w:r>
      <w:r w:rsidRPr="00E14818">
        <w:rPr>
          <w:rFonts w:ascii="Verdana" w:hAnsi="Verdana"/>
          <w:bCs/>
        </w:rPr>
        <w:t xml:space="preserve">/2018, </w:t>
      </w:r>
      <w:r w:rsidR="00E446EA" w:rsidRPr="00E14818">
        <w:rPr>
          <w:rFonts w:ascii="Verdana" w:hAnsi="Verdana"/>
          <w:bCs/>
        </w:rPr>
        <w:t xml:space="preserve">com informações sobre as providências para o atendimento da Cláusula 93, bem como as concepções teóricas e metodológicas a serem adotadas </w:t>
      </w:r>
      <w:r w:rsidR="00706F15">
        <w:rPr>
          <w:rFonts w:ascii="Verdana" w:hAnsi="Verdana"/>
          <w:bCs/>
        </w:rPr>
        <w:t>no atendimento psicopedagógico</w:t>
      </w:r>
      <w:r w:rsidR="00E446EA" w:rsidRPr="00E14818">
        <w:rPr>
          <w:rFonts w:ascii="Verdana" w:hAnsi="Verdana"/>
          <w:bCs/>
        </w:rPr>
        <w:t>.</w:t>
      </w:r>
    </w:p>
    <w:p w14:paraId="666F7250" w14:textId="77777777" w:rsidR="00C32D78" w:rsidRDefault="00C32D78" w:rsidP="00BF77A6">
      <w:pPr>
        <w:spacing w:after="0" w:line="360" w:lineRule="auto"/>
        <w:ind w:firstLine="708"/>
        <w:jc w:val="both"/>
        <w:rPr>
          <w:rFonts w:ascii="Verdana" w:hAnsi="Verdana"/>
          <w:bCs/>
        </w:rPr>
      </w:pPr>
    </w:p>
    <w:p w14:paraId="5C814984" w14:textId="0AF553C3" w:rsidR="00F1511E" w:rsidRDefault="00C32D78" w:rsidP="00F1511E">
      <w:pPr>
        <w:spacing w:after="0" w:line="360" w:lineRule="auto"/>
        <w:ind w:firstLine="708"/>
        <w:jc w:val="both"/>
        <w:rPr>
          <w:rFonts w:ascii="Verdana" w:hAnsi="Verdana"/>
          <w:bCs/>
        </w:rPr>
      </w:pPr>
      <w:r>
        <w:rPr>
          <w:rFonts w:ascii="Verdana" w:hAnsi="Verdana"/>
          <w:bCs/>
        </w:rPr>
        <w:t>Em reuni</w:t>
      </w:r>
      <w:r w:rsidR="00CB7120">
        <w:rPr>
          <w:rFonts w:ascii="Verdana" w:hAnsi="Verdana"/>
          <w:bCs/>
        </w:rPr>
        <w:t>ão da CT-ECL</w:t>
      </w:r>
      <w:r>
        <w:rPr>
          <w:rFonts w:ascii="Verdana" w:hAnsi="Verdana"/>
          <w:bCs/>
        </w:rPr>
        <w:t>T, realizada em 27/08/2018, a documentação recebida e a concepção apresentada pela Fundação Renova</w:t>
      </w:r>
      <w:r w:rsidR="00821DBC">
        <w:rPr>
          <w:rFonts w:ascii="Verdana" w:hAnsi="Verdana"/>
          <w:bCs/>
        </w:rPr>
        <w:t xml:space="preserve"> foram discutidas</w:t>
      </w:r>
      <w:r w:rsidR="00442713">
        <w:rPr>
          <w:rFonts w:ascii="Verdana" w:hAnsi="Verdana"/>
          <w:bCs/>
        </w:rPr>
        <w:t>.</w:t>
      </w:r>
      <w:r w:rsidR="00706F15">
        <w:rPr>
          <w:rFonts w:ascii="Verdana" w:hAnsi="Verdana"/>
          <w:bCs/>
        </w:rPr>
        <w:t xml:space="preserve"> Todas as questões levantas pela CT-ECLT na oportunidade, foram devidamente esclarecidas pela Fundação Renova por correspondência eletrônica envida em 10/09/2018 (Doc. 08).</w:t>
      </w:r>
    </w:p>
    <w:p w14:paraId="36A0BD40" w14:textId="77777777" w:rsidR="00F1511E" w:rsidRPr="00E14818" w:rsidRDefault="00F1511E" w:rsidP="002F6408">
      <w:pPr>
        <w:spacing w:after="0" w:line="360" w:lineRule="auto"/>
        <w:jc w:val="both"/>
        <w:rPr>
          <w:rFonts w:ascii="Verdana" w:hAnsi="Verdana"/>
          <w:bCs/>
        </w:rPr>
      </w:pPr>
    </w:p>
    <w:p w14:paraId="4F89204F" w14:textId="053FBFAF" w:rsidR="00E446EA" w:rsidRPr="00E14818" w:rsidRDefault="00706F15" w:rsidP="00BF77A6">
      <w:pPr>
        <w:spacing w:after="0" w:line="360" w:lineRule="auto"/>
        <w:ind w:firstLine="708"/>
        <w:jc w:val="both"/>
        <w:rPr>
          <w:rFonts w:ascii="Verdana" w:hAnsi="Verdana"/>
          <w:bCs/>
        </w:rPr>
      </w:pPr>
      <w:r>
        <w:rPr>
          <w:rFonts w:ascii="Verdana" w:hAnsi="Verdana"/>
          <w:bCs/>
        </w:rPr>
        <w:t>Já e</w:t>
      </w:r>
      <w:r w:rsidR="00E446EA" w:rsidRPr="00E14818">
        <w:rPr>
          <w:rFonts w:ascii="Verdana" w:hAnsi="Verdana"/>
          <w:bCs/>
        </w:rPr>
        <w:t>m 23/10/2018, o grupo t</w:t>
      </w:r>
      <w:r w:rsidR="00CB7120">
        <w:rPr>
          <w:rFonts w:ascii="Verdana" w:hAnsi="Verdana"/>
          <w:bCs/>
        </w:rPr>
        <w:t>écnico da CT-ECL</w:t>
      </w:r>
      <w:r w:rsidR="00E446EA" w:rsidRPr="00E14818">
        <w:rPr>
          <w:rFonts w:ascii="Verdana" w:hAnsi="Verdana"/>
          <w:bCs/>
        </w:rPr>
        <w:t>T se reuniu com a Fundação Renova e</w:t>
      </w:r>
      <w:r>
        <w:rPr>
          <w:rFonts w:ascii="Verdana" w:hAnsi="Verdana"/>
          <w:bCs/>
        </w:rPr>
        <w:t xml:space="preserve"> com</w:t>
      </w:r>
      <w:r w:rsidR="00E446EA" w:rsidRPr="00E14818">
        <w:rPr>
          <w:rFonts w:ascii="Verdana" w:hAnsi="Verdana"/>
          <w:bCs/>
        </w:rPr>
        <w:t xml:space="preserve"> a empresa</w:t>
      </w:r>
      <w:r>
        <w:rPr>
          <w:rFonts w:ascii="Verdana" w:hAnsi="Verdana"/>
          <w:bCs/>
        </w:rPr>
        <w:t xml:space="preserve"> Compreender</w:t>
      </w:r>
      <w:r w:rsidR="002113B4">
        <w:rPr>
          <w:rFonts w:ascii="Verdana" w:hAnsi="Verdana"/>
          <w:bCs/>
        </w:rPr>
        <w:t>,</w:t>
      </w:r>
      <w:r>
        <w:rPr>
          <w:rFonts w:ascii="Verdana" w:hAnsi="Verdana"/>
          <w:bCs/>
        </w:rPr>
        <w:t xml:space="preserve"> ocasião em que </w:t>
      </w:r>
      <w:r w:rsidR="00E446EA" w:rsidRPr="00E14818">
        <w:rPr>
          <w:rFonts w:ascii="Verdana" w:hAnsi="Verdana"/>
          <w:bCs/>
        </w:rPr>
        <w:t xml:space="preserve">solicitou </w:t>
      </w:r>
      <w:r>
        <w:rPr>
          <w:rFonts w:ascii="Verdana" w:hAnsi="Verdana"/>
          <w:bCs/>
        </w:rPr>
        <w:t xml:space="preserve">novos </w:t>
      </w:r>
      <w:r w:rsidR="00E446EA" w:rsidRPr="00E14818">
        <w:rPr>
          <w:rFonts w:ascii="Verdana" w:hAnsi="Verdana"/>
          <w:bCs/>
        </w:rPr>
        <w:t>ajustes no escopo do trabalho</w:t>
      </w:r>
      <w:r>
        <w:rPr>
          <w:rFonts w:ascii="Verdana" w:hAnsi="Verdana"/>
          <w:bCs/>
        </w:rPr>
        <w:t xml:space="preserve"> da empresa, bem como na</w:t>
      </w:r>
      <w:r w:rsidR="00E446EA" w:rsidRPr="00E14818">
        <w:rPr>
          <w:rFonts w:ascii="Verdana" w:hAnsi="Verdana"/>
          <w:bCs/>
        </w:rPr>
        <w:t xml:space="preserve"> metodologia </w:t>
      </w:r>
      <w:r>
        <w:rPr>
          <w:rFonts w:ascii="Verdana" w:hAnsi="Verdana"/>
          <w:bCs/>
        </w:rPr>
        <w:t xml:space="preserve">a ser </w:t>
      </w:r>
      <w:r w:rsidR="00E446EA" w:rsidRPr="00E14818">
        <w:rPr>
          <w:rFonts w:ascii="Verdana" w:hAnsi="Verdana"/>
          <w:bCs/>
        </w:rPr>
        <w:t>utilizada</w:t>
      </w:r>
      <w:r>
        <w:rPr>
          <w:rFonts w:ascii="Verdana" w:hAnsi="Verdana"/>
          <w:bCs/>
        </w:rPr>
        <w:t xml:space="preserve"> na execução dos trabalhos</w:t>
      </w:r>
      <w:r w:rsidR="00E446EA" w:rsidRPr="00E14818">
        <w:rPr>
          <w:rFonts w:ascii="Verdana" w:hAnsi="Verdana"/>
          <w:bCs/>
        </w:rPr>
        <w:t>.</w:t>
      </w:r>
    </w:p>
    <w:p w14:paraId="5AA94B4B" w14:textId="77777777" w:rsidR="00E446EA" w:rsidRDefault="00E446EA" w:rsidP="002113B4">
      <w:pPr>
        <w:spacing w:after="0" w:line="360" w:lineRule="auto"/>
        <w:jc w:val="both"/>
        <w:rPr>
          <w:rFonts w:ascii="Verdana" w:hAnsi="Verdana"/>
          <w:bCs/>
        </w:rPr>
      </w:pPr>
    </w:p>
    <w:p w14:paraId="2BBA58DC" w14:textId="1298F398" w:rsidR="00F1511E" w:rsidRDefault="008E5D07" w:rsidP="00BF77A6">
      <w:pPr>
        <w:spacing w:after="0" w:line="360" w:lineRule="auto"/>
        <w:ind w:firstLine="708"/>
        <w:jc w:val="both"/>
        <w:rPr>
          <w:rFonts w:ascii="Verdana" w:hAnsi="Verdana"/>
          <w:bCs/>
        </w:rPr>
      </w:pPr>
      <w:r>
        <w:rPr>
          <w:rFonts w:ascii="Verdana" w:hAnsi="Verdana"/>
          <w:bCs/>
        </w:rPr>
        <w:t>E</w:t>
      </w:r>
      <w:r w:rsidR="002113B4" w:rsidRPr="00910507">
        <w:rPr>
          <w:rFonts w:ascii="Verdana" w:hAnsi="Verdana"/>
          <w:bCs/>
        </w:rPr>
        <w:t xml:space="preserve">m que pese os trabalhos da empresa Compreender </w:t>
      </w:r>
      <w:r w:rsidR="00821DBC" w:rsidRPr="00910507">
        <w:rPr>
          <w:rFonts w:ascii="Verdana" w:hAnsi="Verdana"/>
          <w:bCs/>
        </w:rPr>
        <w:t>esta</w:t>
      </w:r>
      <w:r w:rsidR="00821DBC">
        <w:rPr>
          <w:rFonts w:ascii="Verdana" w:hAnsi="Verdana"/>
          <w:bCs/>
        </w:rPr>
        <w:t>rem</w:t>
      </w:r>
      <w:r w:rsidR="00821DBC" w:rsidRPr="00910507">
        <w:rPr>
          <w:rFonts w:ascii="Verdana" w:hAnsi="Verdana"/>
          <w:bCs/>
        </w:rPr>
        <w:t xml:space="preserve"> </w:t>
      </w:r>
      <w:r w:rsidR="002113B4" w:rsidRPr="00910507">
        <w:rPr>
          <w:rFonts w:ascii="Verdana" w:hAnsi="Verdana"/>
          <w:bCs/>
        </w:rPr>
        <w:t>suspenso</w:t>
      </w:r>
      <w:r w:rsidR="00084251" w:rsidRPr="00910507">
        <w:rPr>
          <w:rFonts w:ascii="Verdana" w:hAnsi="Verdana"/>
          <w:bCs/>
        </w:rPr>
        <w:t>s</w:t>
      </w:r>
      <w:r w:rsidR="002113B4" w:rsidRPr="00910507">
        <w:rPr>
          <w:rFonts w:ascii="Verdana" w:hAnsi="Verdana"/>
          <w:bCs/>
        </w:rPr>
        <w:t xml:space="preserve"> </w:t>
      </w:r>
      <w:r>
        <w:rPr>
          <w:rFonts w:ascii="Verdana" w:hAnsi="Verdana"/>
          <w:bCs/>
        </w:rPr>
        <w:t>durante a</w:t>
      </w:r>
      <w:r w:rsidR="002113B4" w:rsidRPr="00910507">
        <w:rPr>
          <w:rFonts w:ascii="Verdana" w:hAnsi="Verdana"/>
          <w:bCs/>
        </w:rPr>
        <w:t xml:space="preserve"> </w:t>
      </w:r>
      <w:r w:rsidR="00242D07">
        <w:rPr>
          <w:rFonts w:ascii="Verdana" w:hAnsi="Verdana"/>
          <w:bCs/>
        </w:rPr>
        <w:t xml:space="preserve">necessária </w:t>
      </w:r>
      <w:r w:rsidR="002113B4" w:rsidRPr="00910507">
        <w:rPr>
          <w:rFonts w:ascii="Verdana" w:hAnsi="Verdana"/>
          <w:bCs/>
        </w:rPr>
        <w:t xml:space="preserve">renegociação do contrato </w:t>
      </w:r>
      <w:r w:rsidR="00242D07">
        <w:rPr>
          <w:rFonts w:ascii="Verdana" w:hAnsi="Verdana"/>
          <w:bCs/>
        </w:rPr>
        <w:t>para ampliação de seu escopo e prazo</w:t>
      </w:r>
      <w:r w:rsidR="002113B4" w:rsidRPr="00910507">
        <w:rPr>
          <w:rFonts w:ascii="Verdana" w:hAnsi="Verdana"/>
          <w:bCs/>
        </w:rPr>
        <w:t xml:space="preserve">, a Fundação Renova </w:t>
      </w:r>
      <w:r w:rsidR="00242D07" w:rsidRPr="00910507">
        <w:rPr>
          <w:rFonts w:ascii="Verdana" w:hAnsi="Verdana"/>
          <w:bCs/>
        </w:rPr>
        <w:t>trabalh</w:t>
      </w:r>
      <w:r w:rsidR="00242D07">
        <w:rPr>
          <w:rFonts w:ascii="Verdana" w:hAnsi="Verdana"/>
          <w:bCs/>
        </w:rPr>
        <w:t>ou</w:t>
      </w:r>
      <w:r w:rsidR="00242D07" w:rsidRPr="00910507">
        <w:rPr>
          <w:rFonts w:ascii="Verdana" w:hAnsi="Verdana"/>
          <w:bCs/>
        </w:rPr>
        <w:t xml:space="preserve"> </w:t>
      </w:r>
      <w:r w:rsidR="002113B4" w:rsidRPr="00910507">
        <w:rPr>
          <w:rFonts w:ascii="Verdana" w:hAnsi="Verdana"/>
          <w:bCs/>
        </w:rPr>
        <w:t>ativamente para atender às solicitações da Câmara Técnica</w:t>
      </w:r>
      <w:r w:rsidR="003607A5">
        <w:rPr>
          <w:rFonts w:ascii="Verdana" w:hAnsi="Verdana"/>
          <w:bCs/>
        </w:rPr>
        <w:t xml:space="preserve"> em relação às definições do Programa e planos de trabalhos que estavam sendo apresentados</w:t>
      </w:r>
      <w:r w:rsidR="00794302">
        <w:rPr>
          <w:rFonts w:ascii="Verdana" w:hAnsi="Verdana"/>
          <w:bCs/>
        </w:rPr>
        <w:t xml:space="preserve">, conforme depreende-se dos relatos das diversas reuniões feitas com a CT-ECLT (Doc. </w:t>
      </w:r>
      <w:r w:rsidR="00342D74">
        <w:rPr>
          <w:rFonts w:ascii="Verdana" w:hAnsi="Verdana"/>
          <w:bCs/>
        </w:rPr>
        <w:t>09</w:t>
      </w:r>
      <w:r w:rsidR="00794302">
        <w:rPr>
          <w:rFonts w:ascii="Verdana" w:hAnsi="Verdana"/>
          <w:bCs/>
        </w:rPr>
        <w:t>)</w:t>
      </w:r>
      <w:r w:rsidR="002113B4" w:rsidRPr="00910507">
        <w:rPr>
          <w:rFonts w:ascii="Verdana" w:hAnsi="Verdana"/>
          <w:bCs/>
        </w:rPr>
        <w:t xml:space="preserve"> e, assim, dar o devido cumprimento </w:t>
      </w:r>
      <w:r w:rsidR="00794302">
        <w:rPr>
          <w:rFonts w:ascii="Verdana" w:hAnsi="Verdana"/>
          <w:bCs/>
        </w:rPr>
        <w:t>à</w:t>
      </w:r>
      <w:r w:rsidR="002113B4" w:rsidRPr="00910507">
        <w:rPr>
          <w:rFonts w:ascii="Verdana" w:hAnsi="Verdana"/>
          <w:bCs/>
        </w:rPr>
        <w:t xml:space="preserve"> mencionada cláusula, o que foi inclusive reconhecido na Nota Técnica nº 15/2018, abaixo referida.</w:t>
      </w:r>
      <w:r w:rsidR="00794302">
        <w:rPr>
          <w:rFonts w:ascii="Verdana" w:hAnsi="Verdana"/>
          <w:bCs/>
        </w:rPr>
        <w:t xml:space="preserve"> </w:t>
      </w:r>
    </w:p>
    <w:p w14:paraId="26EFB6E1" w14:textId="77777777" w:rsidR="002113B4" w:rsidRPr="00E14818" w:rsidRDefault="002113B4" w:rsidP="00BF77A6">
      <w:pPr>
        <w:spacing w:after="0" w:line="360" w:lineRule="auto"/>
        <w:ind w:firstLine="708"/>
        <w:jc w:val="both"/>
        <w:rPr>
          <w:rFonts w:ascii="Verdana" w:hAnsi="Verdana"/>
          <w:bCs/>
        </w:rPr>
      </w:pPr>
    </w:p>
    <w:p w14:paraId="5547B01A" w14:textId="3DF4999A" w:rsidR="00E446EA" w:rsidRPr="00E14818" w:rsidRDefault="00E446EA" w:rsidP="00BF77A6">
      <w:pPr>
        <w:spacing w:after="0" w:line="360" w:lineRule="auto"/>
        <w:ind w:firstLine="708"/>
        <w:jc w:val="both"/>
        <w:rPr>
          <w:rFonts w:ascii="Verdana" w:hAnsi="Verdana"/>
          <w:bCs/>
        </w:rPr>
      </w:pPr>
      <w:r w:rsidRPr="00E14818">
        <w:rPr>
          <w:rFonts w:ascii="Verdana" w:hAnsi="Verdana"/>
          <w:bCs/>
        </w:rPr>
        <w:lastRenderedPageBreak/>
        <w:t xml:space="preserve">Em </w:t>
      </w:r>
      <w:r w:rsidR="00084251">
        <w:rPr>
          <w:rFonts w:ascii="Verdana" w:hAnsi="Verdana"/>
          <w:bCs/>
        </w:rPr>
        <w:t>0</w:t>
      </w:r>
      <w:r w:rsidRPr="00E14818">
        <w:rPr>
          <w:rFonts w:ascii="Verdana" w:hAnsi="Verdana"/>
          <w:bCs/>
        </w:rPr>
        <w:t xml:space="preserve">1/11/2018, a Fundação Renova apresentou </w:t>
      </w:r>
      <w:r w:rsidR="00CB7120">
        <w:rPr>
          <w:rFonts w:ascii="Verdana" w:hAnsi="Verdana"/>
          <w:bCs/>
        </w:rPr>
        <w:t>à CT-ECL</w:t>
      </w:r>
      <w:r w:rsidRPr="00E14818">
        <w:rPr>
          <w:rFonts w:ascii="Verdana" w:hAnsi="Verdana"/>
          <w:bCs/>
        </w:rPr>
        <w:t xml:space="preserve">T </w:t>
      </w:r>
      <w:r w:rsidR="008E5D07">
        <w:rPr>
          <w:rFonts w:ascii="Verdana" w:hAnsi="Verdana"/>
          <w:bCs/>
        </w:rPr>
        <w:t xml:space="preserve">o </w:t>
      </w:r>
      <w:r w:rsidR="008A1F19">
        <w:rPr>
          <w:rFonts w:ascii="Verdana" w:hAnsi="Verdana"/>
          <w:bCs/>
        </w:rPr>
        <w:t>Plano de Trabalho do Apoio Psicopedagógico 2018/2019</w:t>
      </w:r>
      <w:r w:rsidR="00242D07">
        <w:rPr>
          <w:rFonts w:ascii="Verdana" w:hAnsi="Verdana"/>
          <w:bCs/>
        </w:rPr>
        <w:t xml:space="preserve">, considerando os novos ajustes solicitados pela Câmara Técnica na reunião do dia 23/10/2018, </w:t>
      </w:r>
      <w:r w:rsidR="008A1F19">
        <w:rPr>
          <w:rFonts w:ascii="Verdana" w:hAnsi="Verdana"/>
          <w:bCs/>
        </w:rPr>
        <w:t>visando ao</w:t>
      </w:r>
      <w:r w:rsidRPr="00E14818">
        <w:rPr>
          <w:rFonts w:ascii="Verdana" w:hAnsi="Verdana"/>
          <w:bCs/>
        </w:rPr>
        <w:t xml:space="preserve"> atendimento à Cláusula 93 do TTAC (Doc. </w:t>
      </w:r>
      <w:r w:rsidR="00342D74">
        <w:rPr>
          <w:rFonts w:ascii="Verdana" w:hAnsi="Verdana"/>
          <w:bCs/>
        </w:rPr>
        <w:t>10</w:t>
      </w:r>
      <w:r w:rsidRPr="00E14818">
        <w:rPr>
          <w:rFonts w:ascii="Verdana" w:hAnsi="Verdana"/>
          <w:bCs/>
        </w:rPr>
        <w:t>).</w:t>
      </w:r>
    </w:p>
    <w:p w14:paraId="3A3BB188" w14:textId="77777777" w:rsidR="00E446EA" w:rsidRPr="00E14818" w:rsidRDefault="00E446EA" w:rsidP="00BF77A6">
      <w:pPr>
        <w:spacing w:after="0" w:line="360" w:lineRule="auto"/>
        <w:ind w:firstLine="708"/>
        <w:jc w:val="both"/>
        <w:rPr>
          <w:rFonts w:ascii="Verdana" w:hAnsi="Verdana"/>
          <w:bCs/>
        </w:rPr>
      </w:pPr>
    </w:p>
    <w:p w14:paraId="1F169150" w14:textId="6BB5706D" w:rsidR="00084251" w:rsidRDefault="00CB7120" w:rsidP="00BF77A6">
      <w:pPr>
        <w:spacing w:after="0" w:line="360" w:lineRule="auto"/>
        <w:ind w:firstLine="708"/>
        <w:jc w:val="both"/>
        <w:rPr>
          <w:rFonts w:ascii="Verdana" w:hAnsi="Verdana"/>
          <w:bCs/>
        </w:rPr>
      </w:pPr>
      <w:r>
        <w:rPr>
          <w:rFonts w:ascii="Verdana" w:hAnsi="Verdana"/>
          <w:bCs/>
        </w:rPr>
        <w:t>A CT-ECL</w:t>
      </w:r>
      <w:r w:rsidR="00E446EA" w:rsidRPr="00E14818">
        <w:rPr>
          <w:rFonts w:ascii="Verdana" w:hAnsi="Verdana"/>
          <w:bCs/>
        </w:rPr>
        <w:t>T</w:t>
      </w:r>
      <w:r w:rsidR="00242D07">
        <w:rPr>
          <w:rFonts w:ascii="Verdana" w:hAnsi="Verdana"/>
          <w:bCs/>
        </w:rPr>
        <w:t>, então,</w:t>
      </w:r>
      <w:r w:rsidR="00E446EA" w:rsidRPr="00E14818">
        <w:rPr>
          <w:rFonts w:ascii="Verdana" w:hAnsi="Verdana"/>
          <w:bCs/>
        </w:rPr>
        <w:t xml:space="preserve"> publicou a No</w:t>
      </w:r>
      <w:r w:rsidR="00E14818">
        <w:rPr>
          <w:rFonts w:ascii="Verdana" w:hAnsi="Verdana"/>
          <w:bCs/>
        </w:rPr>
        <w:t>t</w:t>
      </w:r>
      <w:r w:rsidR="00E446EA" w:rsidRPr="00E14818">
        <w:rPr>
          <w:rFonts w:ascii="Verdana" w:hAnsi="Verdana"/>
          <w:bCs/>
        </w:rPr>
        <w:t>a Técnica nº 15/2018,</w:t>
      </w:r>
      <w:r w:rsidR="00242D07">
        <w:rPr>
          <w:rFonts w:ascii="Verdana" w:hAnsi="Verdana"/>
          <w:bCs/>
        </w:rPr>
        <w:t xml:space="preserve"> em 06/11/2018,</w:t>
      </w:r>
      <w:r w:rsidR="00E446EA" w:rsidRPr="00E14818">
        <w:rPr>
          <w:rFonts w:ascii="Verdana" w:hAnsi="Verdana"/>
          <w:bCs/>
        </w:rPr>
        <w:t xml:space="preserve"> </w:t>
      </w:r>
      <w:r w:rsidR="008E5D07">
        <w:rPr>
          <w:rFonts w:ascii="Verdana" w:hAnsi="Verdana"/>
          <w:bCs/>
        </w:rPr>
        <w:t>na qual</w:t>
      </w:r>
      <w:r w:rsidR="00E446EA" w:rsidRPr="00E14818">
        <w:rPr>
          <w:rFonts w:ascii="Verdana" w:hAnsi="Verdana"/>
          <w:bCs/>
        </w:rPr>
        <w:t xml:space="preserve"> reconheceu os esforços técnicos para a definição conceitual do atendimento à Cláusula 93 e validou o Plano de Trabalho apresentado, solicitando outros ajustes. </w:t>
      </w:r>
    </w:p>
    <w:p w14:paraId="3FD17AE9" w14:textId="77777777" w:rsidR="00084251" w:rsidRDefault="00084251" w:rsidP="00BF77A6">
      <w:pPr>
        <w:spacing w:after="0" w:line="360" w:lineRule="auto"/>
        <w:ind w:firstLine="708"/>
        <w:jc w:val="both"/>
        <w:rPr>
          <w:rFonts w:ascii="Verdana" w:hAnsi="Verdana"/>
          <w:bCs/>
        </w:rPr>
      </w:pPr>
    </w:p>
    <w:p w14:paraId="6265161B" w14:textId="009B296C" w:rsidR="00E446EA" w:rsidRDefault="00E446EA" w:rsidP="00BF77A6">
      <w:pPr>
        <w:spacing w:after="0" w:line="360" w:lineRule="auto"/>
        <w:ind w:firstLine="708"/>
        <w:jc w:val="both"/>
        <w:rPr>
          <w:rFonts w:ascii="Verdana" w:hAnsi="Verdana"/>
          <w:bCs/>
        </w:rPr>
      </w:pPr>
      <w:r w:rsidRPr="00E14818">
        <w:rPr>
          <w:rFonts w:ascii="Verdana" w:hAnsi="Verdana"/>
          <w:bCs/>
        </w:rPr>
        <w:t xml:space="preserve">Contudo, </w:t>
      </w:r>
      <w:r w:rsidR="003607A5">
        <w:rPr>
          <w:rFonts w:ascii="Verdana" w:hAnsi="Verdana"/>
          <w:bCs/>
        </w:rPr>
        <w:t>apesar de reconhecer os esforços envidados pela Fundação</w:t>
      </w:r>
      <w:r w:rsidR="00442713">
        <w:rPr>
          <w:rFonts w:ascii="Verdana" w:hAnsi="Verdana"/>
          <w:bCs/>
        </w:rPr>
        <w:t xml:space="preserve"> Renova</w:t>
      </w:r>
      <w:r w:rsidR="003607A5">
        <w:rPr>
          <w:rFonts w:ascii="Verdana" w:hAnsi="Verdana"/>
          <w:bCs/>
        </w:rPr>
        <w:t xml:space="preserve"> para cumprir o disposto da Cláusula 93, paradoxalmente</w:t>
      </w:r>
      <w:r w:rsidR="008E5D07">
        <w:rPr>
          <w:rFonts w:ascii="Verdana" w:hAnsi="Verdana"/>
          <w:bCs/>
        </w:rPr>
        <w:t>,</w:t>
      </w:r>
      <w:r w:rsidR="003607A5">
        <w:rPr>
          <w:rFonts w:ascii="Verdana" w:hAnsi="Verdana"/>
          <w:bCs/>
        </w:rPr>
        <w:t xml:space="preserve"> </w:t>
      </w:r>
      <w:r w:rsidRPr="00E14818">
        <w:rPr>
          <w:rFonts w:ascii="Verdana" w:hAnsi="Verdana"/>
          <w:bCs/>
        </w:rPr>
        <w:t xml:space="preserve">a d. Câmara Técnica </w:t>
      </w:r>
      <w:r w:rsidR="00242D07">
        <w:rPr>
          <w:rFonts w:ascii="Verdana" w:hAnsi="Verdana"/>
          <w:bCs/>
        </w:rPr>
        <w:t xml:space="preserve">entendeu por bem recomendar ao CIF </w:t>
      </w:r>
      <w:r w:rsidRPr="00E14818">
        <w:rPr>
          <w:rFonts w:ascii="Verdana" w:hAnsi="Verdana"/>
          <w:bCs/>
        </w:rPr>
        <w:t xml:space="preserve">a aplicação de penalidade pelo </w:t>
      </w:r>
      <w:r w:rsidR="003607A5">
        <w:rPr>
          <w:rFonts w:ascii="Verdana" w:hAnsi="Verdana"/>
          <w:bCs/>
        </w:rPr>
        <w:t xml:space="preserve">seu </w:t>
      </w:r>
      <w:r w:rsidRPr="00E14818">
        <w:rPr>
          <w:rFonts w:ascii="Verdana" w:hAnsi="Verdana"/>
          <w:bCs/>
        </w:rPr>
        <w:t>descumprimento</w:t>
      </w:r>
      <w:r w:rsidR="00242D07">
        <w:rPr>
          <w:rFonts w:ascii="Verdana" w:hAnsi="Verdana"/>
          <w:bCs/>
        </w:rPr>
        <w:t xml:space="preserve"> integral</w:t>
      </w:r>
      <w:r w:rsidRPr="00E14818">
        <w:rPr>
          <w:rFonts w:ascii="Verdana" w:hAnsi="Verdana"/>
          <w:bCs/>
        </w:rPr>
        <w:t xml:space="preserve">, </w:t>
      </w:r>
      <w:r w:rsidR="00242D07">
        <w:rPr>
          <w:rFonts w:ascii="Verdana" w:hAnsi="Verdana"/>
          <w:bCs/>
        </w:rPr>
        <w:t>o que foi acatado pelo</w:t>
      </w:r>
      <w:r w:rsidRPr="00E14818">
        <w:rPr>
          <w:rFonts w:ascii="Verdana" w:hAnsi="Verdana"/>
          <w:bCs/>
        </w:rPr>
        <w:t xml:space="preserve"> CIF por meio da Deliberação nº 238/2018</w:t>
      </w:r>
      <w:r w:rsidR="00084251">
        <w:rPr>
          <w:rFonts w:ascii="Verdana" w:hAnsi="Verdana"/>
          <w:bCs/>
        </w:rPr>
        <w:t xml:space="preserve">, </w:t>
      </w:r>
      <w:r w:rsidR="008E5D07">
        <w:rPr>
          <w:rFonts w:ascii="Verdana" w:hAnsi="Verdana"/>
          <w:bCs/>
        </w:rPr>
        <w:t>que impôs</w:t>
      </w:r>
      <w:r w:rsidR="00794302">
        <w:rPr>
          <w:rFonts w:ascii="Verdana" w:hAnsi="Verdana"/>
          <w:bCs/>
        </w:rPr>
        <w:t xml:space="preserve"> à Samarco</w:t>
      </w:r>
      <w:r w:rsidR="00084251">
        <w:rPr>
          <w:rFonts w:ascii="Verdana" w:hAnsi="Verdana"/>
          <w:bCs/>
        </w:rPr>
        <w:t xml:space="preserve"> a penalidade de multa no valor de R$ 1.000.000,00 (um milhão de reais)</w:t>
      </w:r>
      <w:r w:rsidRPr="00E14818">
        <w:rPr>
          <w:rFonts w:ascii="Verdana" w:hAnsi="Verdana"/>
          <w:bCs/>
        </w:rPr>
        <w:t>.</w:t>
      </w:r>
    </w:p>
    <w:p w14:paraId="5B0E055D" w14:textId="77777777" w:rsidR="006850C5" w:rsidRDefault="006850C5" w:rsidP="00BF77A6">
      <w:pPr>
        <w:spacing w:after="0" w:line="360" w:lineRule="auto"/>
        <w:ind w:firstLine="708"/>
        <w:jc w:val="both"/>
        <w:rPr>
          <w:rFonts w:ascii="Verdana" w:hAnsi="Verdana"/>
          <w:bCs/>
        </w:rPr>
      </w:pPr>
    </w:p>
    <w:p w14:paraId="43F0AEC8" w14:textId="5E6C8A37" w:rsidR="00910507" w:rsidRPr="002F6408" w:rsidRDefault="004F499B" w:rsidP="00BF77A6">
      <w:pPr>
        <w:spacing w:after="0" w:line="360" w:lineRule="auto"/>
        <w:ind w:firstLine="708"/>
        <w:jc w:val="both"/>
        <w:rPr>
          <w:rFonts w:ascii="Verdana" w:hAnsi="Verdana"/>
          <w:b/>
          <w:bCs/>
        </w:rPr>
      </w:pPr>
      <w:proofErr w:type="spellStart"/>
      <w:r w:rsidRPr="002F6408">
        <w:rPr>
          <w:rFonts w:ascii="Verdana" w:hAnsi="Verdana"/>
          <w:b/>
          <w:bCs/>
        </w:rPr>
        <w:t>I</w:t>
      </w:r>
      <w:r>
        <w:rPr>
          <w:rFonts w:ascii="Verdana" w:hAnsi="Verdana"/>
          <w:b/>
          <w:bCs/>
        </w:rPr>
        <w:t>V</w:t>
      </w:r>
      <w:r w:rsidR="00910507" w:rsidRPr="002F6408">
        <w:rPr>
          <w:rFonts w:ascii="Verdana" w:hAnsi="Verdana"/>
          <w:b/>
          <w:bCs/>
        </w:rPr>
        <w:t>.a</w:t>
      </w:r>
      <w:proofErr w:type="spellEnd"/>
      <w:r w:rsidR="00910507" w:rsidRPr="002F6408">
        <w:rPr>
          <w:rFonts w:ascii="Verdana" w:hAnsi="Verdana"/>
          <w:b/>
          <w:bCs/>
        </w:rPr>
        <w:t>. –</w:t>
      </w:r>
      <w:r w:rsidR="000F7E81" w:rsidRPr="002F6408">
        <w:rPr>
          <w:rFonts w:ascii="Verdana" w:hAnsi="Verdana"/>
          <w:b/>
          <w:bCs/>
        </w:rPr>
        <w:t xml:space="preserve"> Da</w:t>
      </w:r>
      <w:r w:rsidR="00910507" w:rsidRPr="002F6408">
        <w:rPr>
          <w:rFonts w:ascii="Verdana" w:hAnsi="Verdana"/>
          <w:b/>
          <w:bCs/>
        </w:rPr>
        <w:t xml:space="preserve"> Necessária Definição</w:t>
      </w:r>
      <w:r w:rsidR="003D3EC9" w:rsidRPr="002F6408">
        <w:rPr>
          <w:rFonts w:ascii="Verdana" w:hAnsi="Verdana"/>
          <w:b/>
          <w:bCs/>
        </w:rPr>
        <w:t xml:space="preserve"> Prévia</w:t>
      </w:r>
      <w:r w:rsidR="00910507" w:rsidRPr="002F6408">
        <w:rPr>
          <w:rFonts w:ascii="Verdana" w:hAnsi="Verdana"/>
          <w:b/>
          <w:bCs/>
        </w:rPr>
        <w:t xml:space="preserve"> do Conceito de </w:t>
      </w:r>
      <w:r w:rsidR="00910507" w:rsidRPr="00442713">
        <w:rPr>
          <w:rFonts w:ascii="Verdana" w:hAnsi="Verdana"/>
          <w:b/>
          <w:bCs/>
          <w:i/>
        </w:rPr>
        <w:t>Apoio Pedagógico</w:t>
      </w:r>
      <w:r w:rsidR="00910507" w:rsidRPr="002F6408">
        <w:rPr>
          <w:rFonts w:ascii="Verdana" w:hAnsi="Verdana"/>
          <w:b/>
          <w:bCs/>
        </w:rPr>
        <w:t xml:space="preserve"> para Início do Atendimento </w:t>
      </w:r>
      <w:r w:rsidR="00794302" w:rsidRPr="002F6408">
        <w:rPr>
          <w:rFonts w:ascii="Verdana" w:hAnsi="Verdana"/>
          <w:b/>
          <w:bCs/>
        </w:rPr>
        <w:t>a</w:t>
      </w:r>
      <w:r w:rsidR="00910507" w:rsidRPr="002F6408">
        <w:rPr>
          <w:rFonts w:ascii="Verdana" w:hAnsi="Verdana"/>
          <w:b/>
          <w:bCs/>
        </w:rPr>
        <w:t xml:space="preserve"> Alunos e Professores</w:t>
      </w:r>
    </w:p>
    <w:p w14:paraId="036DFB03" w14:textId="77777777" w:rsidR="00910507" w:rsidRDefault="00910507" w:rsidP="00BF77A6">
      <w:pPr>
        <w:spacing w:after="0" w:line="360" w:lineRule="auto"/>
        <w:ind w:firstLine="708"/>
        <w:jc w:val="both"/>
        <w:rPr>
          <w:rFonts w:ascii="Verdana" w:hAnsi="Verdana"/>
          <w:bCs/>
        </w:rPr>
      </w:pPr>
    </w:p>
    <w:p w14:paraId="2D435917" w14:textId="77777777" w:rsidR="00794302" w:rsidRDefault="00794302" w:rsidP="00BF77A6">
      <w:pPr>
        <w:spacing w:after="0" w:line="360" w:lineRule="auto"/>
        <w:ind w:firstLine="708"/>
        <w:jc w:val="both"/>
        <w:rPr>
          <w:rFonts w:ascii="Verdana" w:hAnsi="Verdana"/>
          <w:bCs/>
        </w:rPr>
      </w:pPr>
      <w:r>
        <w:rPr>
          <w:rFonts w:ascii="Verdana" w:hAnsi="Verdana"/>
          <w:bCs/>
        </w:rPr>
        <w:t>Conforme mencionado acima, a Cláusula 93 do TTAC determina a realização de ações de apoio psicopedagógico para alunos e profissionais das escolas impactadas.</w:t>
      </w:r>
    </w:p>
    <w:p w14:paraId="0BBD8746" w14:textId="77777777" w:rsidR="00794302" w:rsidRDefault="00794302" w:rsidP="00BF77A6">
      <w:pPr>
        <w:spacing w:after="0" w:line="360" w:lineRule="auto"/>
        <w:ind w:firstLine="708"/>
        <w:jc w:val="both"/>
        <w:rPr>
          <w:rFonts w:ascii="Verdana" w:hAnsi="Verdana"/>
          <w:bCs/>
        </w:rPr>
      </w:pPr>
    </w:p>
    <w:p w14:paraId="00FB3996" w14:textId="66129EDD" w:rsidR="00910507" w:rsidRDefault="00242D07" w:rsidP="00BF77A6">
      <w:pPr>
        <w:spacing w:after="0" w:line="360" w:lineRule="auto"/>
        <w:ind w:firstLine="708"/>
        <w:jc w:val="both"/>
        <w:rPr>
          <w:rFonts w:ascii="Verdana" w:hAnsi="Verdana"/>
          <w:bCs/>
        </w:rPr>
      </w:pPr>
      <w:r>
        <w:rPr>
          <w:rFonts w:ascii="Verdana" w:hAnsi="Verdana"/>
          <w:bCs/>
        </w:rPr>
        <w:t>Contudo, o</w:t>
      </w:r>
      <w:r w:rsidR="000F7E81">
        <w:rPr>
          <w:rFonts w:ascii="Verdana" w:hAnsi="Verdana"/>
          <w:bCs/>
        </w:rPr>
        <w:t xml:space="preserve"> conceito</w:t>
      </w:r>
      <w:r>
        <w:rPr>
          <w:rFonts w:ascii="Verdana" w:hAnsi="Verdana"/>
          <w:bCs/>
        </w:rPr>
        <w:t xml:space="preserve"> técnico</w:t>
      </w:r>
      <w:r w:rsidR="000F7E81">
        <w:rPr>
          <w:rFonts w:ascii="Verdana" w:hAnsi="Verdana"/>
          <w:bCs/>
        </w:rPr>
        <w:t xml:space="preserve"> de </w:t>
      </w:r>
      <w:r w:rsidR="000F7E81" w:rsidRPr="002F6408">
        <w:rPr>
          <w:rFonts w:ascii="Verdana" w:hAnsi="Verdana"/>
          <w:bCs/>
          <w:i/>
        </w:rPr>
        <w:t>apoio psicopedagógico</w:t>
      </w:r>
      <w:r>
        <w:rPr>
          <w:rFonts w:ascii="Verdana" w:hAnsi="Verdana"/>
          <w:bCs/>
        </w:rPr>
        <w:t xml:space="preserve"> </w:t>
      </w:r>
      <w:r w:rsidR="000F7E81">
        <w:rPr>
          <w:rFonts w:ascii="Verdana" w:hAnsi="Verdana"/>
          <w:bCs/>
        </w:rPr>
        <w:t xml:space="preserve">está </w:t>
      </w:r>
      <w:r>
        <w:rPr>
          <w:rFonts w:ascii="Verdana" w:hAnsi="Verdana"/>
          <w:bCs/>
        </w:rPr>
        <w:t xml:space="preserve">necessariamente </w:t>
      </w:r>
      <w:r w:rsidR="000F7E81">
        <w:rPr>
          <w:rFonts w:ascii="Verdana" w:hAnsi="Verdana"/>
          <w:bCs/>
        </w:rPr>
        <w:t>relacionado à dificuldade de aprendizagem</w:t>
      </w:r>
      <w:r w:rsidR="003607A5">
        <w:rPr>
          <w:rFonts w:ascii="Verdana" w:hAnsi="Verdana"/>
          <w:bCs/>
        </w:rPr>
        <w:t xml:space="preserve"> e, portanto, limita-se ao corpo discente</w:t>
      </w:r>
      <w:r w:rsidR="000F7E81">
        <w:rPr>
          <w:rFonts w:ascii="Verdana" w:hAnsi="Verdana"/>
          <w:bCs/>
        </w:rPr>
        <w:t xml:space="preserve">. </w:t>
      </w:r>
      <w:r w:rsidR="00560BC3">
        <w:rPr>
          <w:rFonts w:ascii="Verdana" w:hAnsi="Verdana"/>
          <w:bCs/>
        </w:rPr>
        <w:t>Sendo assim,</w:t>
      </w:r>
      <w:r>
        <w:rPr>
          <w:rFonts w:ascii="Verdana" w:hAnsi="Verdana"/>
          <w:bCs/>
        </w:rPr>
        <w:t xml:space="preserve"> tal conceito, em sua interpretação técnica, não abre margem para o atendimento psicopedagógico dos profissionais das escolas impactadas, conforme previsto no TTAC. </w:t>
      </w:r>
    </w:p>
    <w:p w14:paraId="40DCE8F6" w14:textId="77777777" w:rsidR="000F7E81" w:rsidRDefault="000F7E81" w:rsidP="00BF77A6">
      <w:pPr>
        <w:spacing w:after="0" w:line="360" w:lineRule="auto"/>
        <w:ind w:firstLine="708"/>
        <w:jc w:val="both"/>
        <w:rPr>
          <w:rFonts w:ascii="Verdana" w:hAnsi="Verdana"/>
          <w:bCs/>
        </w:rPr>
      </w:pPr>
    </w:p>
    <w:p w14:paraId="75E20B6B" w14:textId="00ED776C" w:rsidR="000F7E81" w:rsidRDefault="001073D6" w:rsidP="00BF77A6">
      <w:pPr>
        <w:spacing w:after="0" w:line="360" w:lineRule="auto"/>
        <w:ind w:firstLine="708"/>
        <w:jc w:val="both"/>
        <w:rPr>
          <w:rFonts w:ascii="Verdana" w:hAnsi="Verdana"/>
          <w:bCs/>
        </w:rPr>
      </w:pPr>
      <w:r>
        <w:rPr>
          <w:rFonts w:ascii="Verdana" w:hAnsi="Verdana"/>
          <w:bCs/>
        </w:rPr>
        <w:t>Por essa razão, a</w:t>
      </w:r>
      <w:r w:rsidR="000F7E81">
        <w:rPr>
          <w:rFonts w:ascii="Verdana" w:hAnsi="Verdana"/>
          <w:bCs/>
        </w:rPr>
        <w:t xml:space="preserve">pós diversas discussões realizadas entre a Fundação Renova, a </w:t>
      </w:r>
      <w:r w:rsidR="006634D7">
        <w:rPr>
          <w:rFonts w:ascii="Verdana" w:hAnsi="Verdana"/>
          <w:bCs/>
        </w:rPr>
        <w:t xml:space="preserve">empresa </w:t>
      </w:r>
      <w:r w:rsidR="000F7E81">
        <w:rPr>
          <w:rFonts w:ascii="Verdana" w:hAnsi="Verdana"/>
          <w:bCs/>
        </w:rPr>
        <w:t xml:space="preserve">Compreender, as </w:t>
      </w:r>
      <w:proofErr w:type="spellStart"/>
      <w:r w:rsidR="00794302">
        <w:rPr>
          <w:rFonts w:ascii="Verdana" w:hAnsi="Verdana"/>
          <w:bCs/>
        </w:rPr>
        <w:t>SEMEDs</w:t>
      </w:r>
      <w:proofErr w:type="spellEnd"/>
      <w:r w:rsidR="00CB7120">
        <w:rPr>
          <w:rFonts w:ascii="Verdana" w:hAnsi="Verdana"/>
          <w:bCs/>
        </w:rPr>
        <w:t xml:space="preserve"> e a CT-ECL</w:t>
      </w:r>
      <w:r w:rsidR="000F7E81">
        <w:rPr>
          <w:rFonts w:ascii="Verdana" w:hAnsi="Verdana"/>
          <w:bCs/>
        </w:rPr>
        <w:t xml:space="preserve">T, chegou-se </w:t>
      </w:r>
      <w:r>
        <w:rPr>
          <w:rFonts w:ascii="Verdana" w:hAnsi="Verdana"/>
          <w:bCs/>
        </w:rPr>
        <w:t xml:space="preserve">à conclusão de que seria necessário prestar também </w:t>
      </w:r>
      <w:r w:rsidRPr="002F6408">
        <w:rPr>
          <w:rFonts w:ascii="Verdana" w:hAnsi="Verdana"/>
          <w:bCs/>
          <w:i/>
        </w:rPr>
        <w:t>apoio pedagógico</w:t>
      </w:r>
      <w:r>
        <w:rPr>
          <w:rFonts w:ascii="Verdana" w:hAnsi="Verdana"/>
          <w:bCs/>
        </w:rPr>
        <w:t xml:space="preserve"> aos educadores, a fim de melhor capacitá-los para a correta identificação e indicação dos alunos que carecem de apoio psicopedagógico. </w:t>
      </w:r>
      <w:r w:rsidR="00560BC3">
        <w:rPr>
          <w:rFonts w:ascii="Verdana" w:hAnsi="Verdana"/>
          <w:bCs/>
        </w:rPr>
        <w:t>Acordou-se</w:t>
      </w:r>
      <w:r>
        <w:rPr>
          <w:rFonts w:ascii="Verdana" w:hAnsi="Verdana"/>
          <w:bCs/>
        </w:rPr>
        <w:t xml:space="preserve"> </w:t>
      </w:r>
      <w:r>
        <w:rPr>
          <w:rFonts w:ascii="Verdana" w:hAnsi="Verdana"/>
          <w:bCs/>
        </w:rPr>
        <w:lastRenderedPageBreak/>
        <w:t xml:space="preserve">também </w:t>
      </w:r>
      <w:r w:rsidR="0024788B">
        <w:rPr>
          <w:rFonts w:ascii="Verdana" w:hAnsi="Verdana"/>
          <w:bCs/>
        </w:rPr>
        <w:t>um</w:t>
      </w:r>
      <w:r w:rsidR="00242D07">
        <w:rPr>
          <w:rFonts w:ascii="Verdana" w:hAnsi="Verdana"/>
          <w:bCs/>
        </w:rPr>
        <w:t xml:space="preserve"> termo comum sobre o</w:t>
      </w:r>
      <w:r w:rsidR="0024788B">
        <w:rPr>
          <w:rFonts w:ascii="Verdana" w:hAnsi="Verdana"/>
          <w:bCs/>
        </w:rPr>
        <w:t xml:space="preserve"> conceito de </w:t>
      </w:r>
      <w:r w:rsidR="0024788B" w:rsidRPr="002F6408">
        <w:rPr>
          <w:rFonts w:ascii="Verdana" w:hAnsi="Verdana"/>
          <w:bCs/>
          <w:i/>
        </w:rPr>
        <w:t xml:space="preserve">apoio </w:t>
      </w:r>
      <w:r w:rsidR="00C47751" w:rsidRPr="002F6408">
        <w:rPr>
          <w:rFonts w:ascii="Verdana" w:hAnsi="Verdana"/>
          <w:bCs/>
          <w:i/>
        </w:rPr>
        <w:t>psico</w:t>
      </w:r>
      <w:r w:rsidR="0024788B" w:rsidRPr="002F6408">
        <w:rPr>
          <w:rFonts w:ascii="Verdana" w:hAnsi="Verdana"/>
          <w:bCs/>
          <w:i/>
        </w:rPr>
        <w:t>pedagógico</w:t>
      </w:r>
      <w:r w:rsidR="003D6B0D">
        <w:rPr>
          <w:rStyle w:val="Refdenotaderodap"/>
          <w:rFonts w:ascii="Verdana" w:hAnsi="Verdana"/>
          <w:bCs/>
          <w:i/>
        </w:rPr>
        <w:footnoteReference w:id="2"/>
      </w:r>
      <w:r w:rsidR="0024788B">
        <w:rPr>
          <w:rFonts w:ascii="Verdana" w:hAnsi="Verdana"/>
          <w:bCs/>
        </w:rPr>
        <w:t xml:space="preserve"> </w:t>
      </w:r>
      <w:r w:rsidR="00242D07">
        <w:rPr>
          <w:rFonts w:ascii="Verdana" w:hAnsi="Verdana"/>
          <w:bCs/>
        </w:rPr>
        <w:t>a ser utilizado para</w:t>
      </w:r>
      <w:r w:rsidR="00560BC3">
        <w:rPr>
          <w:rFonts w:ascii="Verdana" w:hAnsi="Verdana"/>
          <w:bCs/>
        </w:rPr>
        <w:t xml:space="preserve"> atender à Cláusula 93 do TTAC</w:t>
      </w:r>
      <w:r w:rsidR="0024788B">
        <w:rPr>
          <w:rFonts w:ascii="Verdana" w:hAnsi="Verdana"/>
          <w:bCs/>
        </w:rPr>
        <w:t>.</w:t>
      </w:r>
    </w:p>
    <w:p w14:paraId="7BDCFC4E" w14:textId="77777777" w:rsidR="00CD4C16" w:rsidRDefault="00CD4C16" w:rsidP="00BF77A6">
      <w:pPr>
        <w:spacing w:after="0" w:line="360" w:lineRule="auto"/>
        <w:ind w:firstLine="708"/>
        <w:jc w:val="both"/>
        <w:rPr>
          <w:rFonts w:ascii="Verdana" w:hAnsi="Verdana"/>
          <w:bCs/>
        </w:rPr>
      </w:pPr>
    </w:p>
    <w:p w14:paraId="67C84707" w14:textId="3A159665" w:rsidR="0024788B" w:rsidRDefault="00CD4C16" w:rsidP="00F45DD9">
      <w:pPr>
        <w:spacing w:after="0" w:line="360" w:lineRule="auto"/>
        <w:ind w:firstLine="708"/>
        <w:jc w:val="both"/>
        <w:rPr>
          <w:rFonts w:ascii="Verdana" w:hAnsi="Verdana"/>
          <w:bCs/>
        </w:rPr>
      </w:pPr>
      <w:r w:rsidRPr="00560BC3">
        <w:rPr>
          <w:rFonts w:ascii="Verdana" w:hAnsi="Verdana"/>
          <w:bCs/>
        </w:rPr>
        <w:t xml:space="preserve">Nesse </w:t>
      </w:r>
      <w:r w:rsidR="006216F9" w:rsidRPr="00F90A1B">
        <w:rPr>
          <w:rFonts w:ascii="Verdana" w:hAnsi="Verdana"/>
          <w:bCs/>
        </w:rPr>
        <w:t>contexto</w:t>
      </w:r>
      <w:r w:rsidRPr="00560BC3">
        <w:rPr>
          <w:rFonts w:ascii="Verdana" w:hAnsi="Verdana"/>
          <w:bCs/>
        </w:rPr>
        <w:t xml:space="preserve">, a Fundação Renova propôs que o processo </w:t>
      </w:r>
      <w:r w:rsidR="006216F9" w:rsidRPr="00560BC3">
        <w:rPr>
          <w:rFonts w:ascii="Verdana" w:hAnsi="Verdana"/>
          <w:bCs/>
        </w:rPr>
        <w:t xml:space="preserve">de apoio </w:t>
      </w:r>
      <w:r w:rsidR="00ED58A6" w:rsidRPr="00560BC3">
        <w:rPr>
          <w:rFonts w:ascii="Verdana" w:hAnsi="Verdana"/>
          <w:bCs/>
        </w:rPr>
        <w:t>psicopedagógico</w:t>
      </w:r>
      <w:r w:rsidRPr="00560BC3">
        <w:rPr>
          <w:rFonts w:ascii="Verdana" w:hAnsi="Verdana"/>
          <w:bCs/>
        </w:rPr>
        <w:t xml:space="preserve"> passasse pelas seguintes etapas: (i) mapeamento dos alunos atingidos pelo evento da barragem, (</w:t>
      </w:r>
      <w:proofErr w:type="spellStart"/>
      <w:r w:rsidRPr="00560BC3">
        <w:rPr>
          <w:rFonts w:ascii="Verdana" w:hAnsi="Verdana"/>
          <w:bCs/>
        </w:rPr>
        <w:t>ii</w:t>
      </w:r>
      <w:proofErr w:type="spellEnd"/>
      <w:r w:rsidRPr="00560BC3">
        <w:rPr>
          <w:rFonts w:ascii="Verdana" w:hAnsi="Verdana"/>
          <w:bCs/>
        </w:rPr>
        <w:t>) capacitação dos professores para a avaliação das etapas de aprendizagem dos alunos, (</w:t>
      </w:r>
      <w:proofErr w:type="spellStart"/>
      <w:r w:rsidRPr="00560BC3">
        <w:rPr>
          <w:rFonts w:ascii="Verdana" w:hAnsi="Verdana"/>
          <w:bCs/>
        </w:rPr>
        <w:t>iii</w:t>
      </w:r>
      <w:proofErr w:type="spellEnd"/>
      <w:r w:rsidRPr="00560BC3">
        <w:rPr>
          <w:rFonts w:ascii="Verdana" w:hAnsi="Verdana"/>
          <w:bCs/>
        </w:rPr>
        <w:t xml:space="preserve">) avaliação diagnóstica </w:t>
      </w:r>
      <w:proofErr w:type="spellStart"/>
      <w:r w:rsidRPr="00560BC3">
        <w:rPr>
          <w:rFonts w:ascii="Verdana" w:hAnsi="Verdana"/>
          <w:bCs/>
        </w:rPr>
        <w:t>psicopedagógica</w:t>
      </w:r>
      <w:proofErr w:type="spellEnd"/>
      <w:r w:rsidRPr="00560BC3">
        <w:rPr>
          <w:rFonts w:ascii="Verdana" w:hAnsi="Verdana"/>
          <w:bCs/>
        </w:rPr>
        <w:t xml:space="preserve"> e (</w:t>
      </w:r>
      <w:proofErr w:type="spellStart"/>
      <w:r w:rsidR="00F45DD9" w:rsidRPr="00560BC3">
        <w:rPr>
          <w:rFonts w:ascii="Verdana" w:hAnsi="Verdana"/>
          <w:bCs/>
        </w:rPr>
        <w:t>iv</w:t>
      </w:r>
      <w:proofErr w:type="spellEnd"/>
      <w:r w:rsidR="00F45DD9" w:rsidRPr="00560BC3">
        <w:rPr>
          <w:rFonts w:ascii="Verdana" w:hAnsi="Verdana"/>
          <w:bCs/>
        </w:rPr>
        <w:t>) tratamento psicopedagógico</w:t>
      </w:r>
      <w:r w:rsidR="00560BC3" w:rsidRPr="002F6408">
        <w:rPr>
          <w:rFonts w:ascii="Verdana" w:hAnsi="Verdana"/>
          <w:bCs/>
        </w:rPr>
        <w:t xml:space="preserve"> (vide Doc. 07)</w:t>
      </w:r>
      <w:r w:rsidR="00F45DD9" w:rsidRPr="00560BC3">
        <w:rPr>
          <w:rFonts w:ascii="Verdana" w:hAnsi="Verdana"/>
          <w:bCs/>
        </w:rPr>
        <w:t>.</w:t>
      </w:r>
    </w:p>
    <w:p w14:paraId="0959B9C7" w14:textId="30B847CB" w:rsidR="0024788B" w:rsidRDefault="0024788B" w:rsidP="00674998">
      <w:pPr>
        <w:spacing w:before="240" w:after="0" w:line="360" w:lineRule="auto"/>
        <w:ind w:firstLine="708"/>
        <w:jc w:val="both"/>
        <w:rPr>
          <w:rFonts w:ascii="Verdana" w:hAnsi="Verdana"/>
          <w:bCs/>
        </w:rPr>
      </w:pPr>
      <w:r>
        <w:rPr>
          <w:rFonts w:ascii="Verdana" w:hAnsi="Verdana"/>
          <w:bCs/>
        </w:rPr>
        <w:t>Atualmente, em Paracatu os professores já foram devidamente capacitados e 10 (dez) crianças foram selecionadas e estão em atendimento.</w:t>
      </w:r>
      <w:r w:rsidR="00674998">
        <w:rPr>
          <w:rFonts w:ascii="Verdana" w:hAnsi="Verdana"/>
          <w:bCs/>
        </w:rPr>
        <w:t xml:space="preserve"> </w:t>
      </w:r>
      <w:r w:rsidR="008E5D07">
        <w:rPr>
          <w:rFonts w:ascii="Verdana" w:hAnsi="Verdana"/>
          <w:bCs/>
        </w:rPr>
        <w:t>O</w:t>
      </w:r>
      <w:r w:rsidR="00674998">
        <w:rPr>
          <w:rFonts w:ascii="Verdana" w:hAnsi="Verdana"/>
          <w:bCs/>
        </w:rPr>
        <w:t xml:space="preserve">utras ações estão sendo desempenhadas nas demais localidades, conforme consta nos Relatórios de Atividades (Doc. </w:t>
      </w:r>
      <w:r w:rsidR="00342D74">
        <w:rPr>
          <w:rFonts w:ascii="Verdana" w:hAnsi="Verdana"/>
          <w:bCs/>
        </w:rPr>
        <w:t>11</w:t>
      </w:r>
      <w:r w:rsidR="00674998">
        <w:rPr>
          <w:rFonts w:ascii="Verdana" w:hAnsi="Verdana"/>
          <w:bCs/>
        </w:rPr>
        <w:t>).</w:t>
      </w:r>
    </w:p>
    <w:p w14:paraId="5238BFCA" w14:textId="77777777" w:rsidR="0024788B" w:rsidRDefault="0024788B" w:rsidP="00BF77A6">
      <w:pPr>
        <w:spacing w:after="0" w:line="360" w:lineRule="auto"/>
        <w:ind w:firstLine="708"/>
        <w:jc w:val="both"/>
        <w:rPr>
          <w:rFonts w:ascii="Verdana" w:hAnsi="Verdana"/>
          <w:bCs/>
        </w:rPr>
      </w:pPr>
    </w:p>
    <w:p w14:paraId="66228092" w14:textId="0B6FE3E2" w:rsidR="0024788B" w:rsidRDefault="0024788B" w:rsidP="00BF77A6">
      <w:pPr>
        <w:spacing w:after="0" w:line="360" w:lineRule="auto"/>
        <w:ind w:firstLine="708"/>
        <w:jc w:val="both"/>
        <w:rPr>
          <w:rFonts w:ascii="Verdana" w:hAnsi="Verdana"/>
          <w:bCs/>
        </w:rPr>
      </w:pPr>
      <w:r>
        <w:rPr>
          <w:rFonts w:ascii="Verdana" w:hAnsi="Verdana"/>
          <w:bCs/>
        </w:rPr>
        <w:t xml:space="preserve">Contudo, é importante ressaltar que sem a definição prévia do conceito técnico de </w:t>
      </w:r>
      <w:r w:rsidRPr="002F6408">
        <w:rPr>
          <w:rFonts w:ascii="Verdana" w:hAnsi="Verdana"/>
          <w:bCs/>
          <w:i/>
        </w:rPr>
        <w:t>apoio p</w:t>
      </w:r>
      <w:r w:rsidR="006634D7" w:rsidRPr="002F6408">
        <w:rPr>
          <w:rFonts w:ascii="Verdana" w:hAnsi="Verdana"/>
          <w:bCs/>
          <w:i/>
        </w:rPr>
        <w:t>sicop</w:t>
      </w:r>
      <w:r w:rsidRPr="002F6408">
        <w:rPr>
          <w:rFonts w:ascii="Verdana" w:hAnsi="Verdana"/>
          <w:bCs/>
          <w:i/>
        </w:rPr>
        <w:t>edagógico</w:t>
      </w:r>
      <w:r>
        <w:rPr>
          <w:rFonts w:ascii="Verdana" w:hAnsi="Verdana"/>
          <w:bCs/>
        </w:rPr>
        <w:t xml:space="preserve"> seria temerário dar início ao atendimento dos alunos das escolas, visto que as crianças </w:t>
      </w:r>
      <w:r w:rsidR="00F417B6">
        <w:rPr>
          <w:rFonts w:ascii="Verdana" w:hAnsi="Verdana"/>
          <w:bCs/>
        </w:rPr>
        <w:t xml:space="preserve">poderiam receber tratamento não adequado para as suas necessidades e, da mesma forma, o Programa poderia </w:t>
      </w:r>
      <w:r w:rsidR="00ED58A6">
        <w:rPr>
          <w:rFonts w:ascii="Verdana" w:hAnsi="Verdana"/>
          <w:bCs/>
        </w:rPr>
        <w:t xml:space="preserve">ser </w:t>
      </w:r>
      <w:r w:rsidR="00F417B6">
        <w:rPr>
          <w:rFonts w:ascii="Verdana" w:hAnsi="Verdana"/>
          <w:bCs/>
        </w:rPr>
        <w:t>implementado sem que seu objetivo fosse de fato alcançado.</w:t>
      </w:r>
    </w:p>
    <w:p w14:paraId="5D9D908A" w14:textId="77777777" w:rsidR="00560BC3" w:rsidRDefault="00560BC3" w:rsidP="00BF77A6">
      <w:pPr>
        <w:spacing w:after="0" w:line="360" w:lineRule="auto"/>
        <w:ind w:firstLine="708"/>
        <w:jc w:val="both"/>
        <w:rPr>
          <w:rFonts w:ascii="Verdana" w:hAnsi="Verdana"/>
          <w:bCs/>
        </w:rPr>
      </w:pPr>
    </w:p>
    <w:p w14:paraId="33E6AE18" w14:textId="29577B16" w:rsidR="002F4750" w:rsidRPr="002F4750" w:rsidRDefault="00ED0B37" w:rsidP="002F4750">
      <w:pPr>
        <w:spacing w:after="0" w:line="360" w:lineRule="auto"/>
        <w:ind w:firstLine="708"/>
        <w:jc w:val="both"/>
        <w:rPr>
          <w:rFonts w:ascii="Verdana" w:hAnsi="Verdana"/>
          <w:bCs/>
        </w:rPr>
      </w:pPr>
      <w:r>
        <w:rPr>
          <w:rFonts w:ascii="Verdana" w:hAnsi="Verdana"/>
          <w:bCs/>
        </w:rPr>
        <w:t>Tem</w:t>
      </w:r>
      <w:r w:rsidR="002F4750" w:rsidRPr="002F6408">
        <w:rPr>
          <w:rFonts w:ascii="Verdana" w:hAnsi="Verdana"/>
          <w:bCs/>
        </w:rPr>
        <w:t>-se que</w:t>
      </w:r>
      <w:r w:rsidR="000238AE">
        <w:rPr>
          <w:rFonts w:ascii="Verdana" w:hAnsi="Verdana"/>
          <w:bCs/>
        </w:rPr>
        <w:t>,</w:t>
      </w:r>
      <w:r w:rsidR="002F4750" w:rsidRPr="002F6408">
        <w:rPr>
          <w:rFonts w:ascii="Verdana" w:hAnsi="Verdana"/>
          <w:bCs/>
        </w:rPr>
        <w:t xml:space="preserve"> muitas vezes</w:t>
      </w:r>
      <w:r w:rsidR="000238AE">
        <w:rPr>
          <w:rFonts w:ascii="Verdana" w:hAnsi="Verdana"/>
          <w:bCs/>
        </w:rPr>
        <w:t>,</w:t>
      </w:r>
      <w:r w:rsidR="002F4750" w:rsidRPr="002F6408">
        <w:rPr>
          <w:rFonts w:ascii="Verdana" w:hAnsi="Verdana"/>
          <w:bCs/>
        </w:rPr>
        <w:t xml:space="preserve"> crianças são encaminhadas para avaliações com profissionais desnecessariamente</w:t>
      </w:r>
      <w:r w:rsidR="008E5D07">
        <w:rPr>
          <w:rFonts w:ascii="Verdana" w:hAnsi="Verdana"/>
          <w:bCs/>
        </w:rPr>
        <w:t>,</w:t>
      </w:r>
      <w:r w:rsidR="002F4750" w:rsidRPr="002F6408">
        <w:rPr>
          <w:rFonts w:ascii="Verdana" w:hAnsi="Verdana"/>
          <w:bCs/>
        </w:rPr>
        <w:t xml:space="preserve"> pelo fato de os professores ou até familiares desconhecerem o que pode estar causando uma dificuldade de aprendizagem</w:t>
      </w:r>
      <w:r w:rsidR="008E5D07">
        <w:rPr>
          <w:rFonts w:ascii="Verdana" w:hAnsi="Verdana"/>
          <w:bCs/>
        </w:rPr>
        <w:t>. A</w:t>
      </w:r>
      <w:r w:rsidR="002F4750" w:rsidRPr="002F6408">
        <w:rPr>
          <w:rFonts w:ascii="Verdana" w:hAnsi="Verdana"/>
          <w:bCs/>
        </w:rPr>
        <w:t xml:space="preserve"> maioria das causas é relacionada a “problemas de </w:t>
      </w:r>
      <w:proofErr w:type="spellStart"/>
      <w:r w:rsidR="002F4750" w:rsidRPr="002F6408">
        <w:rPr>
          <w:rFonts w:ascii="Verdana" w:hAnsi="Verdana"/>
          <w:bCs/>
        </w:rPr>
        <w:t>ensinagem</w:t>
      </w:r>
      <w:proofErr w:type="spellEnd"/>
      <w:r w:rsidR="002F4750" w:rsidRPr="002F6408">
        <w:rPr>
          <w:rFonts w:ascii="Verdana" w:hAnsi="Verdana"/>
          <w:bCs/>
        </w:rPr>
        <w:t>”</w:t>
      </w:r>
      <w:r w:rsidR="008E5D07">
        <w:rPr>
          <w:rFonts w:ascii="Verdana" w:hAnsi="Verdana"/>
          <w:bCs/>
        </w:rPr>
        <w:t>,</w:t>
      </w:r>
      <w:r w:rsidR="002F4750" w:rsidRPr="002F6408">
        <w:rPr>
          <w:rFonts w:ascii="Verdana" w:hAnsi="Verdana"/>
          <w:bCs/>
        </w:rPr>
        <w:t xml:space="preserve"> cujo contexto é o escolar ou aquelas de ordem afetivo-emocional proveniente</w:t>
      </w:r>
      <w:r w:rsidR="008E5D07">
        <w:rPr>
          <w:rFonts w:ascii="Verdana" w:hAnsi="Verdana"/>
          <w:bCs/>
        </w:rPr>
        <w:t>s</w:t>
      </w:r>
      <w:r w:rsidR="002F4750" w:rsidRPr="002F6408">
        <w:rPr>
          <w:rFonts w:ascii="Verdana" w:hAnsi="Verdana"/>
          <w:bCs/>
        </w:rPr>
        <w:t xml:space="preserve"> do ambiente familiar. Ainda há falta de esclarecimento entre condições de aprendizagem que levam ao fracasso escolar e as dificuldades de aprendizagem propriamente ditas. A criança é identificada enquanto portadora de um problema sendo que o mesmo encontra-se no próprio sistema de ensino</w:t>
      </w:r>
      <w:r>
        <w:rPr>
          <w:rStyle w:val="Refdenotaderodap"/>
          <w:rFonts w:ascii="Verdana" w:hAnsi="Verdana"/>
          <w:bCs/>
        </w:rPr>
        <w:footnoteReference w:id="3"/>
      </w:r>
      <w:r w:rsidR="002F4750" w:rsidRPr="002F6408">
        <w:rPr>
          <w:rFonts w:ascii="Verdana" w:hAnsi="Verdana"/>
          <w:bCs/>
        </w:rPr>
        <w:t>.</w:t>
      </w:r>
    </w:p>
    <w:p w14:paraId="54AB5939" w14:textId="77777777" w:rsidR="00F417B6" w:rsidRDefault="00F417B6" w:rsidP="00BF77A6">
      <w:pPr>
        <w:spacing w:after="0" w:line="360" w:lineRule="auto"/>
        <w:ind w:firstLine="708"/>
        <w:jc w:val="both"/>
        <w:rPr>
          <w:rFonts w:ascii="Verdana" w:hAnsi="Verdana"/>
          <w:bCs/>
        </w:rPr>
      </w:pPr>
    </w:p>
    <w:p w14:paraId="4C8AC708" w14:textId="238042CE" w:rsidR="00F417B6" w:rsidRDefault="000238AE" w:rsidP="00BF77A6">
      <w:pPr>
        <w:spacing w:after="0" w:line="360" w:lineRule="auto"/>
        <w:ind w:firstLine="708"/>
        <w:jc w:val="both"/>
        <w:rPr>
          <w:rFonts w:ascii="Verdana" w:hAnsi="Verdana"/>
          <w:bCs/>
        </w:rPr>
      </w:pPr>
      <w:r>
        <w:rPr>
          <w:rFonts w:ascii="Verdana" w:hAnsi="Verdana"/>
          <w:bCs/>
        </w:rPr>
        <w:t>Como se vê, a</w:t>
      </w:r>
      <w:r w:rsidR="00F417B6">
        <w:rPr>
          <w:rFonts w:ascii="Verdana" w:hAnsi="Verdana"/>
          <w:bCs/>
        </w:rPr>
        <w:t xml:space="preserve"> definição do conceito técnico de </w:t>
      </w:r>
      <w:r w:rsidR="00F417B6" w:rsidRPr="002F6408">
        <w:rPr>
          <w:rFonts w:ascii="Verdana" w:hAnsi="Verdana"/>
          <w:bCs/>
          <w:i/>
        </w:rPr>
        <w:t xml:space="preserve">apoio </w:t>
      </w:r>
      <w:r w:rsidR="006634D7" w:rsidRPr="002F6408">
        <w:rPr>
          <w:rFonts w:ascii="Verdana" w:hAnsi="Verdana"/>
          <w:bCs/>
          <w:i/>
        </w:rPr>
        <w:t>psico</w:t>
      </w:r>
      <w:r w:rsidR="00F417B6" w:rsidRPr="002F6408">
        <w:rPr>
          <w:rFonts w:ascii="Verdana" w:hAnsi="Verdana"/>
          <w:bCs/>
          <w:i/>
        </w:rPr>
        <w:t>pedagógico</w:t>
      </w:r>
      <w:r w:rsidR="00F417B6">
        <w:rPr>
          <w:rFonts w:ascii="Verdana" w:hAnsi="Verdana"/>
          <w:bCs/>
        </w:rPr>
        <w:t xml:space="preserve"> não é uma questão simples</w:t>
      </w:r>
      <w:r w:rsidR="008E5D07">
        <w:rPr>
          <w:rFonts w:ascii="Verdana" w:hAnsi="Verdana"/>
          <w:bCs/>
        </w:rPr>
        <w:t xml:space="preserve"> ou de menor importância para o Programa. Por isso mesmo</w:t>
      </w:r>
      <w:r w:rsidR="00F417B6">
        <w:rPr>
          <w:rFonts w:ascii="Verdana" w:hAnsi="Verdana"/>
          <w:bCs/>
        </w:rPr>
        <w:t xml:space="preserve">, </w:t>
      </w:r>
      <w:r w:rsidR="008E5D07">
        <w:rPr>
          <w:rFonts w:ascii="Verdana" w:hAnsi="Verdana"/>
          <w:bCs/>
        </w:rPr>
        <w:t>ela</w:t>
      </w:r>
      <w:r w:rsidR="00F417B6">
        <w:rPr>
          <w:rFonts w:ascii="Verdana" w:hAnsi="Verdana"/>
          <w:bCs/>
        </w:rPr>
        <w:t xml:space="preserve"> foi objeto de diversas </w:t>
      </w:r>
      <w:r w:rsidR="008E5D07">
        <w:rPr>
          <w:rFonts w:ascii="Verdana" w:hAnsi="Verdana"/>
          <w:bCs/>
        </w:rPr>
        <w:t xml:space="preserve">e intensas </w:t>
      </w:r>
      <w:r w:rsidR="00F417B6">
        <w:rPr>
          <w:rFonts w:ascii="Verdana" w:hAnsi="Verdana"/>
          <w:bCs/>
        </w:rPr>
        <w:t xml:space="preserve">discussões com a Câmara Técnica e as </w:t>
      </w:r>
      <w:proofErr w:type="spellStart"/>
      <w:r w:rsidR="00ED58A6">
        <w:rPr>
          <w:rFonts w:ascii="Verdana" w:hAnsi="Verdana"/>
          <w:bCs/>
        </w:rPr>
        <w:t>SEMEDs</w:t>
      </w:r>
      <w:proofErr w:type="spellEnd"/>
      <w:r w:rsidR="00F417B6">
        <w:rPr>
          <w:rFonts w:ascii="Verdana" w:hAnsi="Verdana"/>
          <w:bCs/>
        </w:rPr>
        <w:t xml:space="preserve"> desde o momento em que a Fundação Renova apresentou </w:t>
      </w:r>
      <w:r w:rsidR="00424FF9">
        <w:rPr>
          <w:rFonts w:ascii="Verdana" w:hAnsi="Verdana"/>
          <w:bCs/>
        </w:rPr>
        <w:t>a</w:t>
      </w:r>
      <w:r w:rsidR="006634D7">
        <w:rPr>
          <w:rFonts w:ascii="Verdana" w:hAnsi="Verdana"/>
          <w:bCs/>
        </w:rPr>
        <w:t>s</w:t>
      </w:r>
      <w:r w:rsidR="00424FF9">
        <w:rPr>
          <w:rFonts w:ascii="Verdana" w:hAnsi="Verdana"/>
          <w:bCs/>
        </w:rPr>
        <w:t xml:space="preserve"> </w:t>
      </w:r>
      <w:r w:rsidR="00ED58A6">
        <w:rPr>
          <w:rFonts w:ascii="Verdana" w:hAnsi="Verdana"/>
          <w:bCs/>
        </w:rPr>
        <w:t>primeira</w:t>
      </w:r>
      <w:r w:rsidR="006634D7">
        <w:rPr>
          <w:rFonts w:ascii="Verdana" w:hAnsi="Verdana"/>
          <w:bCs/>
        </w:rPr>
        <w:t>s</w:t>
      </w:r>
      <w:r w:rsidR="00ED58A6">
        <w:rPr>
          <w:rFonts w:ascii="Verdana" w:hAnsi="Verdana"/>
          <w:bCs/>
        </w:rPr>
        <w:t xml:space="preserve"> </w:t>
      </w:r>
      <w:r w:rsidR="008E5D07">
        <w:rPr>
          <w:rFonts w:ascii="Verdana" w:hAnsi="Verdana"/>
          <w:bCs/>
        </w:rPr>
        <w:t>premissas</w:t>
      </w:r>
      <w:r w:rsidR="006634D7">
        <w:rPr>
          <w:rFonts w:ascii="Verdana" w:hAnsi="Verdana"/>
          <w:bCs/>
        </w:rPr>
        <w:t xml:space="preserve"> sobre a </w:t>
      </w:r>
      <w:r w:rsidR="00424FF9">
        <w:rPr>
          <w:rFonts w:ascii="Verdana" w:hAnsi="Verdana"/>
          <w:bCs/>
        </w:rPr>
        <w:t>definição do Programa, no começo de 2017, até</w:t>
      </w:r>
      <w:r w:rsidR="006634D7">
        <w:rPr>
          <w:rFonts w:ascii="Verdana" w:hAnsi="Verdana"/>
          <w:bCs/>
        </w:rPr>
        <w:t xml:space="preserve"> a aprovação do Plano de Trabalho do Apoio Psicopedagógico 2018/2019</w:t>
      </w:r>
      <w:r w:rsidR="00424FF9">
        <w:rPr>
          <w:rFonts w:ascii="Verdana" w:hAnsi="Verdana"/>
          <w:bCs/>
        </w:rPr>
        <w:t xml:space="preserve"> p</w:t>
      </w:r>
      <w:r w:rsidR="00ED58A6">
        <w:rPr>
          <w:rFonts w:ascii="Verdana" w:hAnsi="Verdana"/>
          <w:bCs/>
        </w:rPr>
        <w:t>or meio da</w:t>
      </w:r>
      <w:r w:rsidR="00424FF9">
        <w:rPr>
          <w:rFonts w:ascii="Verdana" w:hAnsi="Verdana"/>
          <w:bCs/>
        </w:rPr>
        <w:t xml:space="preserve"> Nota Técnica nº 15/2018</w:t>
      </w:r>
      <w:r w:rsidR="00ED58A6">
        <w:rPr>
          <w:rFonts w:ascii="Verdana" w:hAnsi="Verdana"/>
          <w:bCs/>
        </w:rPr>
        <w:t>, em 06/11/2018</w:t>
      </w:r>
      <w:r w:rsidR="00424FF9">
        <w:rPr>
          <w:rFonts w:ascii="Verdana" w:hAnsi="Verdana"/>
          <w:bCs/>
        </w:rPr>
        <w:t>.</w:t>
      </w:r>
    </w:p>
    <w:p w14:paraId="03026A42" w14:textId="77777777" w:rsidR="00413F43" w:rsidRDefault="00413F43" w:rsidP="00BF77A6">
      <w:pPr>
        <w:spacing w:after="0" w:line="360" w:lineRule="auto"/>
        <w:ind w:firstLine="708"/>
        <w:jc w:val="both"/>
        <w:rPr>
          <w:rFonts w:ascii="Verdana" w:hAnsi="Verdana"/>
          <w:bCs/>
        </w:rPr>
      </w:pPr>
    </w:p>
    <w:p w14:paraId="0EB30C1E" w14:textId="40AC8626" w:rsidR="006850C5" w:rsidRDefault="008E5D07" w:rsidP="00BF77A6">
      <w:pPr>
        <w:spacing w:after="0" w:line="360" w:lineRule="auto"/>
        <w:ind w:firstLine="708"/>
        <w:jc w:val="both"/>
        <w:rPr>
          <w:rFonts w:ascii="Verdana" w:hAnsi="Verdana"/>
          <w:bCs/>
        </w:rPr>
      </w:pPr>
      <w:r>
        <w:rPr>
          <w:rFonts w:ascii="Verdana" w:hAnsi="Verdana"/>
          <w:bCs/>
        </w:rPr>
        <w:t>A</w:t>
      </w:r>
      <w:r w:rsidR="000238AE">
        <w:rPr>
          <w:rFonts w:ascii="Verdana" w:hAnsi="Verdana"/>
          <w:bCs/>
        </w:rPr>
        <w:t xml:space="preserve"> definição de tal conceito foi condição necessária e anterior ao início d</w:t>
      </w:r>
      <w:r w:rsidR="006850C5">
        <w:rPr>
          <w:rFonts w:ascii="Verdana" w:hAnsi="Verdana"/>
          <w:bCs/>
        </w:rPr>
        <w:t>o atendimento aos alunos e professores, sob risco de prejudicar os estudantes e não alcançar os objetivos previstos pelo Programa.</w:t>
      </w:r>
    </w:p>
    <w:p w14:paraId="05E49FD7" w14:textId="77777777" w:rsidR="003D3EC9" w:rsidRDefault="003D3EC9" w:rsidP="00BF77A6">
      <w:pPr>
        <w:spacing w:after="0" w:line="360" w:lineRule="auto"/>
        <w:ind w:firstLine="708"/>
        <w:jc w:val="both"/>
        <w:rPr>
          <w:rFonts w:ascii="Verdana" w:hAnsi="Verdana"/>
          <w:bCs/>
        </w:rPr>
      </w:pPr>
    </w:p>
    <w:p w14:paraId="2ED4A36B" w14:textId="35A34974" w:rsidR="003D3EC9" w:rsidRDefault="003D3EC9" w:rsidP="00BF77A6">
      <w:pPr>
        <w:spacing w:after="0" w:line="360" w:lineRule="auto"/>
        <w:ind w:firstLine="708"/>
        <w:jc w:val="both"/>
        <w:rPr>
          <w:rFonts w:ascii="Verdana" w:hAnsi="Verdana"/>
          <w:bCs/>
        </w:rPr>
      </w:pPr>
      <w:r>
        <w:rPr>
          <w:rFonts w:ascii="Verdana" w:hAnsi="Verdana"/>
          <w:bCs/>
        </w:rPr>
        <w:lastRenderedPageBreak/>
        <w:t>A Cláusula 247 do TTAC estabelece que, em caso de descumprimento de obrigações por culpa da Fundação, Samarco ou Acionistas, o CIF comunicará formalmente o descumprimento para que estas tenham ciência e adote</w:t>
      </w:r>
      <w:r w:rsidR="000238AE">
        <w:rPr>
          <w:rFonts w:ascii="Verdana" w:hAnsi="Verdana"/>
          <w:bCs/>
        </w:rPr>
        <w:t>m</w:t>
      </w:r>
      <w:r>
        <w:rPr>
          <w:rFonts w:ascii="Verdana" w:hAnsi="Verdana"/>
          <w:bCs/>
        </w:rPr>
        <w:t xml:space="preserve"> as medidas necessárias para cumprimento das obrigações ou justifique</w:t>
      </w:r>
      <w:r w:rsidR="000238AE">
        <w:rPr>
          <w:rFonts w:ascii="Verdana" w:hAnsi="Verdana"/>
          <w:bCs/>
        </w:rPr>
        <w:t>m</w:t>
      </w:r>
      <w:r>
        <w:rPr>
          <w:rFonts w:ascii="Verdana" w:hAnsi="Verdana"/>
          <w:bCs/>
        </w:rPr>
        <w:t xml:space="preserve"> o seu não cumprimento, estabelecendo prazo compatível para a devida adequação.</w:t>
      </w:r>
    </w:p>
    <w:p w14:paraId="2E8E0F12" w14:textId="77777777" w:rsidR="003D3EC9" w:rsidRDefault="003D3EC9" w:rsidP="00BF77A6">
      <w:pPr>
        <w:spacing w:after="0" w:line="360" w:lineRule="auto"/>
        <w:ind w:firstLine="708"/>
        <w:jc w:val="both"/>
        <w:rPr>
          <w:rFonts w:ascii="Verdana" w:hAnsi="Verdana"/>
          <w:bCs/>
        </w:rPr>
      </w:pPr>
    </w:p>
    <w:p w14:paraId="45BCF6FF" w14:textId="45857F06" w:rsidR="006634D7" w:rsidRDefault="00614ADE" w:rsidP="002F6408">
      <w:pPr>
        <w:spacing w:after="0" w:line="360" w:lineRule="auto"/>
        <w:ind w:firstLine="708"/>
        <w:jc w:val="both"/>
      </w:pPr>
      <w:r>
        <w:rPr>
          <w:rFonts w:ascii="Verdana" w:hAnsi="Verdana"/>
          <w:bCs/>
        </w:rPr>
        <w:t>Sendo assim</w:t>
      </w:r>
      <w:r w:rsidR="003D3EC9">
        <w:rPr>
          <w:rFonts w:ascii="Verdana" w:hAnsi="Verdana"/>
          <w:bCs/>
        </w:rPr>
        <w:t xml:space="preserve">, ante a impossibilidade de dar início ao apoio psicopedagógico antes da definição </w:t>
      </w:r>
      <w:r w:rsidR="000238AE">
        <w:rPr>
          <w:rFonts w:ascii="Verdana" w:hAnsi="Verdana"/>
          <w:bCs/>
        </w:rPr>
        <w:t xml:space="preserve">do </w:t>
      </w:r>
      <w:r w:rsidR="003D3EC9">
        <w:rPr>
          <w:rFonts w:ascii="Verdana" w:hAnsi="Verdana"/>
          <w:bCs/>
        </w:rPr>
        <w:t xml:space="preserve">conceito </w:t>
      </w:r>
      <w:r w:rsidR="000238AE">
        <w:rPr>
          <w:rFonts w:ascii="Verdana" w:hAnsi="Verdana"/>
          <w:bCs/>
        </w:rPr>
        <w:t xml:space="preserve">a ser utilizado </w:t>
      </w:r>
      <w:r w:rsidR="000238AE" w:rsidRPr="002F6408">
        <w:rPr>
          <w:rFonts w:ascii="Verdana" w:hAnsi="Verdana"/>
          <w:bCs/>
          <w:i/>
        </w:rPr>
        <w:t xml:space="preserve">in </w:t>
      </w:r>
      <w:proofErr w:type="spellStart"/>
      <w:r w:rsidR="000238AE" w:rsidRPr="002F6408">
        <w:rPr>
          <w:rFonts w:ascii="Verdana" w:hAnsi="Verdana"/>
          <w:bCs/>
          <w:i/>
        </w:rPr>
        <w:t>casu</w:t>
      </w:r>
      <w:proofErr w:type="spellEnd"/>
      <w:r w:rsidR="008E5D07">
        <w:rPr>
          <w:rFonts w:ascii="Verdana" w:hAnsi="Verdana"/>
          <w:bCs/>
        </w:rPr>
        <w:t xml:space="preserve"> – que contou com a participação das </w:t>
      </w:r>
      <w:proofErr w:type="spellStart"/>
      <w:r w:rsidR="008E5D07">
        <w:rPr>
          <w:rFonts w:ascii="Verdana" w:hAnsi="Verdana"/>
          <w:bCs/>
        </w:rPr>
        <w:t>SEMEDs</w:t>
      </w:r>
      <w:proofErr w:type="spellEnd"/>
      <w:r w:rsidR="008E5D07">
        <w:rPr>
          <w:rFonts w:ascii="Verdana" w:hAnsi="Verdana"/>
          <w:bCs/>
        </w:rPr>
        <w:t xml:space="preserve"> e da CT-ECLT, insista-se -</w:t>
      </w:r>
      <w:r w:rsidR="003D3EC9">
        <w:rPr>
          <w:rFonts w:ascii="Verdana" w:hAnsi="Verdana"/>
          <w:bCs/>
        </w:rPr>
        <w:t xml:space="preserve">, é plausível </w:t>
      </w:r>
      <w:r>
        <w:rPr>
          <w:rFonts w:ascii="Verdana" w:hAnsi="Verdana"/>
          <w:bCs/>
        </w:rPr>
        <w:t>a</w:t>
      </w:r>
      <w:r w:rsidR="003D3EC9">
        <w:rPr>
          <w:rFonts w:ascii="Verdana" w:hAnsi="Verdana"/>
          <w:bCs/>
        </w:rPr>
        <w:t xml:space="preserve"> conce</w:t>
      </w:r>
      <w:r>
        <w:rPr>
          <w:rFonts w:ascii="Verdana" w:hAnsi="Verdana"/>
          <w:bCs/>
        </w:rPr>
        <w:t>ssão de</w:t>
      </w:r>
      <w:r w:rsidR="003D3EC9">
        <w:rPr>
          <w:rFonts w:ascii="Verdana" w:hAnsi="Verdana"/>
          <w:bCs/>
        </w:rPr>
        <w:t xml:space="preserve"> novo prazo para o cumprimento de tal obrigação, conforme previsão da Cláusula 247</w:t>
      </w:r>
      <w:r w:rsidR="001C52C0">
        <w:rPr>
          <w:rFonts w:ascii="Verdana" w:hAnsi="Verdana"/>
          <w:bCs/>
        </w:rPr>
        <w:t xml:space="preserve">. </w:t>
      </w:r>
      <w:r w:rsidR="006634D7">
        <w:rPr>
          <w:rFonts w:ascii="Verdana" w:hAnsi="Verdana"/>
          <w:bCs/>
        </w:rPr>
        <w:t>A</w:t>
      </w:r>
      <w:r w:rsidR="003D3EC9">
        <w:rPr>
          <w:rFonts w:ascii="Verdana" w:hAnsi="Verdana"/>
          <w:bCs/>
        </w:rPr>
        <w:t xml:space="preserve"> Fundação Renova</w:t>
      </w:r>
      <w:r w:rsidR="00C57B9C">
        <w:rPr>
          <w:rFonts w:ascii="Verdana" w:hAnsi="Verdana"/>
          <w:bCs/>
        </w:rPr>
        <w:t>, quando da apresentação</w:t>
      </w:r>
      <w:r w:rsidR="003D3EC9">
        <w:rPr>
          <w:rFonts w:ascii="Verdana" w:hAnsi="Verdana"/>
          <w:bCs/>
        </w:rPr>
        <w:t xml:space="preserve"> </w:t>
      </w:r>
      <w:r w:rsidR="00C57B9C">
        <w:rPr>
          <w:rFonts w:ascii="Verdana" w:hAnsi="Verdana"/>
          <w:bCs/>
        </w:rPr>
        <w:t>d</w:t>
      </w:r>
      <w:r w:rsidR="006634D7">
        <w:rPr>
          <w:rFonts w:ascii="Verdana" w:hAnsi="Verdana"/>
          <w:bCs/>
        </w:rPr>
        <w:t xml:space="preserve">a definição do </w:t>
      </w:r>
      <w:r w:rsidR="00C57B9C">
        <w:rPr>
          <w:rFonts w:ascii="Verdana" w:hAnsi="Verdana"/>
          <w:bCs/>
        </w:rPr>
        <w:t>P</w:t>
      </w:r>
      <w:r w:rsidR="006634D7">
        <w:rPr>
          <w:rFonts w:ascii="Verdana" w:hAnsi="Verdana"/>
          <w:bCs/>
        </w:rPr>
        <w:t>rograma</w:t>
      </w:r>
      <w:r w:rsidR="00C57B9C">
        <w:rPr>
          <w:rFonts w:ascii="Verdana" w:hAnsi="Verdana"/>
          <w:bCs/>
        </w:rPr>
        <w:t>,</w:t>
      </w:r>
      <w:r w:rsidR="006634D7">
        <w:rPr>
          <w:rFonts w:ascii="Verdana" w:hAnsi="Verdana"/>
          <w:bCs/>
        </w:rPr>
        <w:t xml:space="preserve"> propôs que o apoio psicopedagógico fosse disponibilizado por até 3 (três) anos após o reassentamento das comunidades de Bento Rodrigues, Paracatu e </w:t>
      </w:r>
      <w:proofErr w:type="spellStart"/>
      <w:r w:rsidR="006634D7">
        <w:rPr>
          <w:rFonts w:ascii="Verdana" w:hAnsi="Verdana"/>
          <w:bCs/>
        </w:rPr>
        <w:t>Gesteira</w:t>
      </w:r>
      <w:proofErr w:type="spellEnd"/>
      <w:r w:rsidR="00C57B9C">
        <w:rPr>
          <w:rFonts w:ascii="Verdana" w:hAnsi="Verdana"/>
          <w:bCs/>
        </w:rPr>
        <w:t xml:space="preserve"> (Doc. 1</w:t>
      </w:r>
      <w:r w:rsidR="00342D74">
        <w:rPr>
          <w:rFonts w:ascii="Verdana" w:hAnsi="Verdana"/>
          <w:bCs/>
        </w:rPr>
        <w:t>2</w:t>
      </w:r>
      <w:r w:rsidR="00C57B9C">
        <w:rPr>
          <w:rFonts w:ascii="Verdana" w:hAnsi="Verdana"/>
          <w:bCs/>
        </w:rPr>
        <w:t>)</w:t>
      </w:r>
      <w:r w:rsidR="008E5D07">
        <w:rPr>
          <w:rFonts w:ascii="Verdana" w:hAnsi="Verdana"/>
          <w:bCs/>
        </w:rPr>
        <w:t xml:space="preserve">, com o que concordou a CT-ECLT, repactuando-se, assim, o prazo da </w:t>
      </w:r>
      <w:r w:rsidR="002A1725">
        <w:rPr>
          <w:rFonts w:ascii="Verdana" w:hAnsi="Verdana"/>
          <w:bCs/>
        </w:rPr>
        <w:t>C</w:t>
      </w:r>
      <w:r w:rsidR="008E5D07">
        <w:rPr>
          <w:rFonts w:ascii="Verdana" w:hAnsi="Verdana"/>
          <w:bCs/>
        </w:rPr>
        <w:t>láusula 93 do TTAC</w:t>
      </w:r>
      <w:r w:rsidR="00BD21A8" w:rsidRPr="002F6408">
        <w:rPr>
          <w:rFonts w:ascii="Verdana" w:hAnsi="Verdana"/>
          <w:bCs/>
        </w:rPr>
        <w:t>.</w:t>
      </w:r>
    </w:p>
    <w:p w14:paraId="5E1D5E4C" w14:textId="77777777" w:rsidR="00614ADE" w:rsidRDefault="00614ADE" w:rsidP="00BF77A6">
      <w:pPr>
        <w:spacing w:after="0" w:line="360" w:lineRule="auto"/>
        <w:ind w:firstLine="708"/>
        <w:jc w:val="both"/>
        <w:rPr>
          <w:rFonts w:ascii="Verdana" w:hAnsi="Verdana"/>
          <w:bCs/>
        </w:rPr>
      </w:pPr>
    </w:p>
    <w:p w14:paraId="27B76F5D" w14:textId="18AE1E31" w:rsidR="00614ADE" w:rsidRDefault="00614ADE" w:rsidP="00BF77A6">
      <w:pPr>
        <w:spacing w:after="0" w:line="360" w:lineRule="auto"/>
        <w:ind w:firstLine="708"/>
        <w:jc w:val="both"/>
        <w:rPr>
          <w:rFonts w:ascii="Verdana" w:hAnsi="Verdana"/>
          <w:bCs/>
        </w:rPr>
      </w:pPr>
      <w:r>
        <w:rPr>
          <w:rFonts w:ascii="Verdana" w:hAnsi="Verdana"/>
          <w:bCs/>
        </w:rPr>
        <w:t xml:space="preserve">Portanto, </w:t>
      </w:r>
      <w:r w:rsidR="00DB3532">
        <w:rPr>
          <w:rFonts w:ascii="Verdana" w:hAnsi="Verdana"/>
          <w:bCs/>
        </w:rPr>
        <w:t>diante</w:t>
      </w:r>
      <w:r>
        <w:rPr>
          <w:rFonts w:ascii="Verdana" w:hAnsi="Verdana"/>
          <w:bCs/>
        </w:rPr>
        <w:t xml:space="preserve"> </w:t>
      </w:r>
      <w:r w:rsidR="00DB3532">
        <w:rPr>
          <w:rFonts w:ascii="Verdana" w:hAnsi="Verdana"/>
          <w:bCs/>
        </w:rPr>
        <w:t>d</w:t>
      </w:r>
      <w:r>
        <w:rPr>
          <w:rFonts w:ascii="Verdana" w:hAnsi="Verdana"/>
          <w:bCs/>
        </w:rPr>
        <w:t>o novo prazo definido</w:t>
      </w:r>
      <w:r w:rsidR="00DB3532">
        <w:rPr>
          <w:rFonts w:ascii="Verdana" w:hAnsi="Verdana"/>
          <w:bCs/>
        </w:rPr>
        <w:t xml:space="preserve"> para a Cláusula 93</w:t>
      </w:r>
      <w:r>
        <w:rPr>
          <w:rFonts w:ascii="Verdana" w:hAnsi="Verdana"/>
          <w:bCs/>
        </w:rPr>
        <w:t xml:space="preserve"> pela Nota Técnica nº 15/2018, </w:t>
      </w:r>
      <w:r w:rsidR="00DB3532">
        <w:rPr>
          <w:rFonts w:ascii="Verdana" w:hAnsi="Verdana"/>
          <w:bCs/>
        </w:rPr>
        <w:t xml:space="preserve">a Samarco requer a reforma da Notificação, afastando-se a conclusão de descumprimento do prazo fixado para o Programa, </w:t>
      </w:r>
      <w:r w:rsidR="00653CFE">
        <w:rPr>
          <w:rFonts w:ascii="Verdana" w:hAnsi="Verdana"/>
          <w:bCs/>
        </w:rPr>
        <w:t>com o consequente cancelamento da</w:t>
      </w:r>
      <w:r w:rsidR="00490E30">
        <w:rPr>
          <w:rFonts w:ascii="Verdana" w:hAnsi="Verdana"/>
          <w:bCs/>
        </w:rPr>
        <w:t xml:space="preserve"> penalidade de </w:t>
      </w:r>
      <w:r>
        <w:rPr>
          <w:rFonts w:ascii="Verdana" w:hAnsi="Verdana"/>
          <w:bCs/>
        </w:rPr>
        <w:t>multa</w:t>
      </w:r>
      <w:r w:rsidR="00653CFE">
        <w:rPr>
          <w:rFonts w:ascii="Verdana" w:hAnsi="Verdana"/>
          <w:bCs/>
        </w:rPr>
        <w:t xml:space="preserve"> aplicada</w:t>
      </w:r>
      <w:r>
        <w:rPr>
          <w:rFonts w:ascii="Verdana" w:hAnsi="Verdana"/>
          <w:bCs/>
        </w:rPr>
        <w:t>.</w:t>
      </w:r>
    </w:p>
    <w:p w14:paraId="43380FE3" w14:textId="77777777" w:rsidR="00910507" w:rsidRDefault="00910507" w:rsidP="00CD4C16">
      <w:pPr>
        <w:spacing w:after="0" w:line="360" w:lineRule="auto"/>
        <w:jc w:val="both"/>
        <w:rPr>
          <w:rFonts w:ascii="Verdana" w:hAnsi="Verdana"/>
          <w:bCs/>
        </w:rPr>
      </w:pPr>
    </w:p>
    <w:p w14:paraId="58C64DC8" w14:textId="6AC90CEC" w:rsidR="00910507" w:rsidRPr="002F6408" w:rsidRDefault="004F499B" w:rsidP="00BF77A6">
      <w:pPr>
        <w:spacing w:after="0" w:line="360" w:lineRule="auto"/>
        <w:ind w:firstLine="708"/>
        <w:jc w:val="both"/>
        <w:rPr>
          <w:rFonts w:ascii="Verdana" w:hAnsi="Verdana"/>
          <w:b/>
          <w:bCs/>
        </w:rPr>
      </w:pPr>
      <w:proofErr w:type="spellStart"/>
      <w:r w:rsidRPr="002F6408">
        <w:rPr>
          <w:rFonts w:ascii="Verdana" w:hAnsi="Verdana"/>
          <w:b/>
          <w:bCs/>
        </w:rPr>
        <w:t>I</w:t>
      </w:r>
      <w:r>
        <w:rPr>
          <w:rFonts w:ascii="Verdana" w:hAnsi="Verdana"/>
          <w:b/>
          <w:bCs/>
        </w:rPr>
        <w:t>V</w:t>
      </w:r>
      <w:r w:rsidR="00910507" w:rsidRPr="002F6408">
        <w:rPr>
          <w:rFonts w:ascii="Verdana" w:hAnsi="Verdana"/>
          <w:b/>
          <w:bCs/>
        </w:rPr>
        <w:t>.b</w:t>
      </w:r>
      <w:proofErr w:type="spellEnd"/>
      <w:r w:rsidR="00910507" w:rsidRPr="002F6408">
        <w:rPr>
          <w:rFonts w:ascii="Verdana" w:hAnsi="Verdana"/>
          <w:b/>
          <w:bCs/>
        </w:rPr>
        <w:t>. – Da Alteração do Escopo e Prazo previstos na Cláusula 93 do TTAC</w:t>
      </w:r>
    </w:p>
    <w:p w14:paraId="4AA2D516" w14:textId="77777777" w:rsidR="00BF77A6" w:rsidRDefault="00BF77A6" w:rsidP="00BF77A6">
      <w:pPr>
        <w:spacing w:after="0" w:line="360" w:lineRule="auto"/>
        <w:ind w:firstLine="708"/>
        <w:jc w:val="both"/>
        <w:rPr>
          <w:rFonts w:ascii="Verdana" w:hAnsi="Verdana"/>
          <w:bCs/>
        </w:rPr>
      </w:pPr>
    </w:p>
    <w:p w14:paraId="63D58841" w14:textId="77777777" w:rsidR="000F7E81" w:rsidRDefault="00910507" w:rsidP="00E14818">
      <w:pPr>
        <w:spacing w:after="0" w:line="360" w:lineRule="auto"/>
        <w:ind w:firstLine="708"/>
        <w:jc w:val="both"/>
        <w:rPr>
          <w:rFonts w:ascii="Verdana" w:hAnsi="Verdana"/>
          <w:bCs/>
        </w:rPr>
      </w:pPr>
      <w:r>
        <w:rPr>
          <w:rFonts w:ascii="Verdana" w:hAnsi="Verdana"/>
          <w:bCs/>
        </w:rPr>
        <w:t xml:space="preserve">Conforme </w:t>
      </w:r>
      <w:r w:rsidR="00ED58A6">
        <w:rPr>
          <w:rFonts w:ascii="Verdana" w:hAnsi="Verdana"/>
          <w:bCs/>
        </w:rPr>
        <w:t>exposto</w:t>
      </w:r>
      <w:r w:rsidR="00084251">
        <w:rPr>
          <w:rFonts w:ascii="Verdana" w:hAnsi="Verdana"/>
          <w:bCs/>
        </w:rPr>
        <w:t xml:space="preserve">, </w:t>
      </w:r>
      <w:r w:rsidR="0036730A">
        <w:rPr>
          <w:rFonts w:ascii="Verdana" w:hAnsi="Verdana"/>
          <w:bCs/>
        </w:rPr>
        <w:t>a Fundação Renova sempre trabalhou para o adequado cumprimento da Cláusula 93 do TTAC, realizando diversas reuniões, análises e apre</w:t>
      </w:r>
      <w:r w:rsidR="00ED58A6">
        <w:rPr>
          <w:rFonts w:ascii="Verdana" w:hAnsi="Verdana"/>
          <w:bCs/>
        </w:rPr>
        <w:t>sentando ajustes nos documentos</w:t>
      </w:r>
      <w:r w:rsidR="0036730A">
        <w:rPr>
          <w:rFonts w:ascii="Verdana" w:hAnsi="Verdana"/>
          <w:bCs/>
        </w:rPr>
        <w:t xml:space="preserve"> </w:t>
      </w:r>
      <w:r w:rsidR="00CB7120">
        <w:rPr>
          <w:rFonts w:ascii="Verdana" w:hAnsi="Verdana"/>
          <w:bCs/>
        </w:rPr>
        <w:t>conforme solicitado pela CT-ECL</w:t>
      </w:r>
      <w:r w:rsidR="0036730A">
        <w:rPr>
          <w:rFonts w:ascii="Verdana" w:hAnsi="Verdana"/>
          <w:bCs/>
        </w:rPr>
        <w:t>T.</w:t>
      </w:r>
    </w:p>
    <w:p w14:paraId="11D90899" w14:textId="77777777" w:rsidR="000F7E81" w:rsidRDefault="000F7E81" w:rsidP="00E14818">
      <w:pPr>
        <w:spacing w:after="0" w:line="360" w:lineRule="auto"/>
        <w:ind w:firstLine="708"/>
        <w:jc w:val="both"/>
        <w:rPr>
          <w:rFonts w:ascii="Verdana" w:hAnsi="Verdana"/>
          <w:bCs/>
        </w:rPr>
      </w:pPr>
    </w:p>
    <w:p w14:paraId="4E2B8709" w14:textId="35A965A1" w:rsidR="00084251" w:rsidRDefault="00653CFE" w:rsidP="00E14818">
      <w:pPr>
        <w:spacing w:after="0" w:line="360" w:lineRule="auto"/>
        <w:ind w:firstLine="708"/>
        <w:jc w:val="both"/>
        <w:rPr>
          <w:rFonts w:ascii="Verdana" w:hAnsi="Verdana"/>
          <w:bCs/>
        </w:rPr>
      </w:pPr>
      <w:r>
        <w:rPr>
          <w:rFonts w:ascii="Verdana" w:hAnsi="Verdana"/>
          <w:bCs/>
        </w:rPr>
        <w:t>Contudo,</w:t>
      </w:r>
      <w:r w:rsidR="0036730A">
        <w:rPr>
          <w:rFonts w:ascii="Verdana" w:hAnsi="Verdana"/>
          <w:bCs/>
        </w:rPr>
        <w:t xml:space="preserve"> parte de tal trabalho </w:t>
      </w:r>
      <w:r w:rsidR="001073D6">
        <w:rPr>
          <w:rFonts w:ascii="Verdana" w:hAnsi="Verdana"/>
          <w:bCs/>
        </w:rPr>
        <w:t>foi suspensa</w:t>
      </w:r>
      <w:r w:rsidR="0036730A">
        <w:rPr>
          <w:rFonts w:ascii="Verdana" w:hAnsi="Verdana"/>
          <w:bCs/>
        </w:rPr>
        <w:t xml:space="preserve"> </w:t>
      </w:r>
      <w:r w:rsidR="001073D6">
        <w:rPr>
          <w:rFonts w:ascii="Verdana" w:hAnsi="Verdana"/>
          <w:bCs/>
        </w:rPr>
        <w:t>entre</w:t>
      </w:r>
      <w:r w:rsidR="0036730A">
        <w:rPr>
          <w:rFonts w:ascii="Verdana" w:hAnsi="Verdana"/>
          <w:bCs/>
        </w:rPr>
        <w:t xml:space="preserve"> </w:t>
      </w:r>
      <w:r w:rsidR="00E83A1B">
        <w:rPr>
          <w:rFonts w:ascii="Verdana" w:hAnsi="Verdana"/>
          <w:bCs/>
        </w:rPr>
        <w:t>fevereiro</w:t>
      </w:r>
      <w:r w:rsidR="0036730A">
        <w:rPr>
          <w:rFonts w:ascii="Verdana" w:hAnsi="Verdana"/>
          <w:bCs/>
        </w:rPr>
        <w:t xml:space="preserve"> de 2018 </w:t>
      </w:r>
      <w:r w:rsidR="001073D6">
        <w:rPr>
          <w:rFonts w:ascii="Verdana" w:hAnsi="Verdana"/>
          <w:bCs/>
        </w:rPr>
        <w:t xml:space="preserve">e </w:t>
      </w:r>
      <w:r w:rsidR="00E83A1B">
        <w:rPr>
          <w:rFonts w:ascii="Verdana" w:hAnsi="Verdana"/>
          <w:bCs/>
        </w:rPr>
        <w:t>agosto</w:t>
      </w:r>
      <w:r w:rsidR="0036730A">
        <w:rPr>
          <w:rFonts w:ascii="Verdana" w:hAnsi="Verdana"/>
          <w:bCs/>
        </w:rPr>
        <w:t xml:space="preserve"> de 2018, </w:t>
      </w:r>
      <w:r w:rsidR="001073D6">
        <w:rPr>
          <w:rFonts w:ascii="Verdana" w:hAnsi="Verdana"/>
          <w:bCs/>
        </w:rPr>
        <w:t xml:space="preserve">precisamente em razão da substancial </w:t>
      </w:r>
      <w:r w:rsidR="0036730A">
        <w:rPr>
          <w:rFonts w:ascii="Verdana" w:hAnsi="Verdana"/>
          <w:bCs/>
        </w:rPr>
        <w:t>ampliação do escopo e prazo da</w:t>
      </w:r>
      <w:r w:rsidR="001B1D39">
        <w:rPr>
          <w:rFonts w:ascii="Verdana" w:hAnsi="Verdana"/>
          <w:bCs/>
        </w:rPr>
        <w:t xml:space="preserve"> Cláusula 93 do TTAC</w:t>
      </w:r>
      <w:r w:rsidR="001073D6">
        <w:rPr>
          <w:rFonts w:ascii="Verdana" w:hAnsi="Verdana"/>
          <w:bCs/>
        </w:rPr>
        <w:t xml:space="preserve"> exigida pela CT-ECLT, que, consequentemente, gerou</w:t>
      </w:r>
      <w:r w:rsidR="0036730A">
        <w:rPr>
          <w:rFonts w:ascii="Verdana" w:hAnsi="Verdana"/>
          <w:bCs/>
        </w:rPr>
        <w:t xml:space="preserve"> a necessidade de renegociação do contrato com a </w:t>
      </w:r>
      <w:r w:rsidR="0036730A">
        <w:rPr>
          <w:rFonts w:ascii="Verdana" w:hAnsi="Verdana"/>
          <w:bCs/>
        </w:rPr>
        <w:lastRenderedPageBreak/>
        <w:t xml:space="preserve">empresa Compreender, </w:t>
      </w:r>
      <w:r w:rsidR="00ED58A6">
        <w:rPr>
          <w:rFonts w:ascii="Verdana" w:hAnsi="Verdana"/>
          <w:bCs/>
        </w:rPr>
        <w:t>além</w:t>
      </w:r>
      <w:r w:rsidR="0036730A">
        <w:rPr>
          <w:rFonts w:ascii="Verdana" w:hAnsi="Verdana"/>
          <w:bCs/>
        </w:rPr>
        <w:t xml:space="preserve"> d</w:t>
      </w:r>
      <w:r w:rsidR="001B1D39">
        <w:rPr>
          <w:rFonts w:ascii="Verdana" w:hAnsi="Verdana"/>
          <w:bCs/>
        </w:rPr>
        <w:t xml:space="preserve">e alterações na proposta técnica de cumprimento </w:t>
      </w:r>
      <w:r w:rsidR="0036730A">
        <w:rPr>
          <w:rFonts w:ascii="Verdana" w:hAnsi="Verdana"/>
          <w:bCs/>
        </w:rPr>
        <w:t>da mencionada cláusula</w:t>
      </w:r>
      <w:r w:rsidR="001B1D39">
        <w:rPr>
          <w:rFonts w:ascii="Verdana" w:hAnsi="Verdana"/>
          <w:bCs/>
        </w:rPr>
        <w:t>.</w:t>
      </w:r>
    </w:p>
    <w:p w14:paraId="76E8399C" w14:textId="77777777" w:rsidR="001B1D39" w:rsidRDefault="001B1D39" w:rsidP="00E14818">
      <w:pPr>
        <w:spacing w:after="0" w:line="360" w:lineRule="auto"/>
        <w:ind w:firstLine="708"/>
        <w:jc w:val="both"/>
        <w:rPr>
          <w:rFonts w:ascii="Verdana" w:hAnsi="Verdana"/>
          <w:bCs/>
        </w:rPr>
      </w:pPr>
    </w:p>
    <w:p w14:paraId="45F7119A" w14:textId="0BB6D71B" w:rsidR="001B1D39" w:rsidRDefault="001B1D39" w:rsidP="00E14818">
      <w:pPr>
        <w:spacing w:after="0" w:line="360" w:lineRule="auto"/>
        <w:ind w:firstLine="708"/>
        <w:jc w:val="both"/>
        <w:rPr>
          <w:rFonts w:ascii="Verdana" w:hAnsi="Verdana"/>
          <w:bCs/>
        </w:rPr>
      </w:pPr>
      <w:r>
        <w:rPr>
          <w:rFonts w:ascii="Verdana" w:hAnsi="Verdana"/>
          <w:bCs/>
        </w:rPr>
        <w:t>Conforme amplamente demonstrado acima, a Fundação Renova não se manteve inerte ao</w:t>
      </w:r>
      <w:r w:rsidR="00ED58A6">
        <w:rPr>
          <w:rFonts w:ascii="Verdana" w:hAnsi="Verdana"/>
          <w:bCs/>
        </w:rPr>
        <w:t xml:space="preserve"> cumprimento de suas obrigações. A</w:t>
      </w:r>
      <w:r>
        <w:rPr>
          <w:rFonts w:ascii="Verdana" w:hAnsi="Verdana"/>
          <w:bCs/>
        </w:rPr>
        <w:t xml:space="preserve">o contrário, mesmo com a suspensão dos trabalhos </w:t>
      </w:r>
      <w:r w:rsidR="00ED58A6">
        <w:rPr>
          <w:rFonts w:ascii="Verdana" w:hAnsi="Verdana"/>
          <w:bCs/>
        </w:rPr>
        <w:t>da Compreender</w:t>
      </w:r>
      <w:r>
        <w:rPr>
          <w:rFonts w:ascii="Verdana" w:hAnsi="Verdana"/>
          <w:bCs/>
        </w:rPr>
        <w:t xml:space="preserve">, </w:t>
      </w:r>
      <w:r w:rsidR="00AE580B">
        <w:rPr>
          <w:rFonts w:ascii="Verdana" w:hAnsi="Verdana"/>
          <w:bCs/>
        </w:rPr>
        <w:t xml:space="preserve">a Fundação Renova </w:t>
      </w:r>
      <w:r w:rsidR="00ED58A6">
        <w:rPr>
          <w:rFonts w:ascii="Verdana" w:hAnsi="Verdana"/>
          <w:bCs/>
        </w:rPr>
        <w:t xml:space="preserve">se reuniu e </w:t>
      </w:r>
      <w:r>
        <w:rPr>
          <w:rFonts w:ascii="Verdana" w:hAnsi="Verdana"/>
          <w:bCs/>
        </w:rPr>
        <w:t xml:space="preserve">trabalhou nos </w:t>
      </w:r>
      <w:r w:rsidR="00CB7120">
        <w:rPr>
          <w:rFonts w:ascii="Verdana" w:hAnsi="Verdana"/>
          <w:bCs/>
        </w:rPr>
        <w:t>ajustes solicitados pela CT-ECL</w:t>
      </w:r>
      <w:r>
        <w:rPr>
          <w:rFonts w:ascii="Verdana" w:hAnsi="Verdana"/>
          <w:bCs/>
        </w:rPr>
        <w:t>T, sempre buscando aprimorar seu trabalho e cumprir da melhor forma com o que estava sendo demandado.</w:t>
      </w:r>
      <w:r w:rsidR="001073D6" w:rsidRPr="001073D6">
        <w:rPr>
          <w:rFonts w:ascii="Verdana" w:hAnsi="Verdana"/>
          <w:bCs/>
        </w:rPr>
        <w:t xml:space="preserve"> </w:t>
      </w:r>
      <w:r w:rsidR="001073D6">
        <w:rPr>
          <w:rFonts w:ascii="Verdana" w:hAnsi="Verdana"/>
          <w:bCs/>
        </w:rPr>
        <w:t>Portanto, não há que se falar em inexecução do Programa imputável à Fundação Renova.</w:t>
      </w:r>
    </w:p>
    <w:p w14:paraId="326B2B92" w14:textId="77777777" w:rsidR="001B1D39" w:rsidRDefault="001B1D39" w:rsidP="00E14818">
      <w:pPr>
        <w:spacing w:after="0" w:line="360" w:lineRule="auto"/>
        <w:ind w:firstLine="708"/>
        <w:jc w:val="both"/>
        <w:rPr>
          <w:rFonts w:ascii="Verdana" w:hAnsi="Verdana"/>
          <w:bCs/>
        </w:rPr>
      </w:pPr>
    </w:p>
    <w:p w14:paraId="547345B9" w14:textId="601AD356" w:rsidR="001B1D39" w:rsidRDefault="001B1D39" w:rsidP="00E14818">
      <w:pPr>
        <w:spacing w:after="0" w:line="360" w:lineRule="auto"/>
        <w:ind w:firstLine="708"/>
        <w:jc w:val="both"/>
        <w:rPr>
          <w:rFonts w:ascii="Verdana" w:hAnsi="Verdana"/>
          <w:bCs/>
        </w:rPr>
      </w:pPr>
      <w:r>
        <w:rPr>
          <w:rFonts w:ascii="Verdana" w:hAnsi="Verdana"/>
          <w:bCs/>
        </w:rPr>
        <w:t xml:space="preserve">Soma-se a isso o fato de que o prazo de cumprimento da Cláusula 93 não se esgotou. </w:t>
      </w:r>
      <w:r w:rsidR="00DB3532">
        <w:rPr>
          <w:rFonts w:ascii="Verdana" w:hAnsi="Verdana"/>
          <w:bCs/>
        </w:rPr>
        <w:t>O</w:t>
      </w:r>
      <w:r>
        <w:rPr>
          <w:rFonts w:ascii="Verdana" w:hAnsi="Verdana"/>
          <w:bCs/>
        </w:rPr>
        <w:t xml:space="preserve"> prazo</w:t>
      </w:r>
      <w:r w:rsidR="00DB3532">
        <w:rPr>
          <w:rFonts w:ascii="Verdana" w:hAnsi="Verdana"/>
          <w:bCs/>
        </w:rPr>
        <w:t xml:space="preserve"> original estabelecido para o Programa</w:t>
      </w:r>
      <w:r w:rsidR="00F90A1B">
        <w:rPr>
          <w:rFonts w:ascii="Verdana" w:hAnsi="Verdana"/>
          <w:bCs/>
        </w:rPr>
        <w:t xml:space="preserve"> se encerra</w:t>
      </w:r>
      <w:r w:rsidR="00DB3532">
        <w:rPr>
          <w:rFonts w:ascii="Verdana" w:hAnsi="Verdana"/>
          <w:bCs/>
        </w:rPr>
        <w:t>ria</w:t>
      </w:r>
      <w:r w:rsidR="00F90A1B">
        <w:rPr>
          <w:rFonts w:ascii="Verdana" w:hAnsi="Verdana"/>
          <w:bCs/>
        </w:rPr>
        <w:t xml:space="preserve"> apenas em março de 2019</w:t>
      </w:r>
      <w:r w:rsidR="00DB3532">
        <w:rPr>
          <w:rFonts w:ascii="Verdana" w:hAnsi="Verdana"/>
          <w:bCs/>
        </w:rPr>
        <w:t xml:space="preserve">. Além disso, esse prazo foi repactuado e </w:t>
      </w:r>
      <w:r>
        <w:rPr>
          <w:rFonts w:ascii="Verdana" w:hAnsi="Verdana"/>
          <w:bCs/>
        </w:rPr>
        <w:t xml:space="preserve">estendido </w:t>
      </w:r>
      <w:r w:rsidR="00DB3532">
        <w:rPr>
          <w:rFonts w:ascii="Verdana" w:hAnsi="Verdana"/>
          <w:bCs/>
        </w:rPr>
        <w:t>para</w:t>
      </w:r>
      <w:r>
        <w:rPr>
          <w:rFonts w:ascii="Verdana" w:hAnsi="Verdana"/>
          <w:bCs/>
        </w:rPr>
        <w:t xml:space="preserve"> 3 (três) anos</w:t>
      </w:r>
      <w:r w:rsidR="00ED58A6">
        <w:rPr>
          <w:rFonts w:ascii="Verdana" w:hAnsi="Verdana"/>
          <w:bCs/>
        </w:rPr>
        <w:t xml:space="preserve"> contados do reassentamento das escolas</w:t>
      </w:r>
      <w:r w:rsidR="00DB3532">
        <w:rPr>
          <w:rFonts w:ascii="Verdana" w:hAnsi="Verdana"/>
          <w:bCs/>
        </w:rPr>
        <w:t>, que ainda não se finalizou. Desse modo</w:t>
      </w:r>
      <w:r>
        <w:rPr>
          <w:rFonts w:ascii="Verdana" w:hAnsi="Verdana"/>
          <w:bCs/>
        </w:rPr>
        <w:t>, não há</w:t>
      </w:r>
      <w:r w:rsidR="00DB3532">
        <w:rPr>
          <w:rFonts w:ascii="Verdana" w:hAnsi="Verdana"/>
          <w:bCs/>
        </w:rPr>
        <w:t>, absolutamente,</w:t>
      </w:r>
      <w:r>
        <w:rPr>
          <w:rFonts w:ascii="Verdana" w:hAnsi="Verdana"/>
          <w:bCs/>
        </w:rPr>
        <w:t xml:space="preserve"> que se falar em descumprimento do prazo </w:t>
      </w:r>
      <w:r w:rsidR="00BF270C">
        <w:rPr>
          <w:rFonts w:ascii="Verdana" w:hAnsi="Verdana"/>
          <w:bCs/>
        </w:rPr>
        <w:t>da Cláusula 93</w:t>
      </w:r>
      <w:r w:rsidR="00DB3532">
        <w:rPr>
          <w:rFonts w:ascii="Verdana" w:hAnsi="Verdana"/>
          <w:bCs/>
        </w:rPr>
        <w:t xml:space="preserve"> do TTAC</w:t>
      </w:r>
      <w:r>
        <w:rPr>
          <w:rFonts w:ascii="Verdana" w:hAnsi="Verdana"/>
          <w:bCs/>
        </w:rPr>
        <w:t xml:space="preserve">. </w:t>
      </w:r>
    </w:p>
    <w:p w14:paraId="6546A132" w14:textId="77777777" w:rsidR="00E83A1B" w:rsidRDefault="00E83A1B" w:rsidP="00E14818">
      <w:pPr>
        <w:spacing w:after="0" w:line="360" w:lineRule="auto"/>
        <w:ind w:firstLine="708"/>
        <w:jc w:val="both"/>
        <w:rPr>
          <w:rFonts w:ascii="Verdana" w:hAnsi="Verdana"/>
          <w:bCs/>
        </w:rPr>
      </w:pPr>
    </w:p>
    <w:p w14:paraId="68DF3E23" w14:textId="38E7F571" w:rsidR="00C57B9C" w:rsidRDefault="00E83A1B" w:rsidP="00E14818">
      <w:pPr>
        <w:spacing w:after="0" w:line="360" w:lineRule="auto"/>
        <w:ind w:firstLine="708"/>
        <w:jc w:val="both"/>
        <w:rPr>
          <w:rFonts w:ascii="Verdana" w:hAnsi="Verdana"/>
          <w:bCs/>
        </w:rPr>
      </w:pPr>
      <w:r>
        <w:rPr>
          <w:rFonts w:ascii="Verdana" w:hAnsi="Verdana"/>
          <w:bCs/>
        </w:rPr>
        <w:t>Pelo contrário, com o</w:t>
      </w:r>
      <w:r w:rsidR="00BF270C">
        <w:rPr>
          <w:rFonts w:ascii="Verdana" w:hAnsi="Verdana"/>
          <w:bCs/>
        </w:rPr>
        <w:t>s</w:t>
      </w:r>
      <w:r>
        <w:rPr>
          <w:rFonts w:ascii="Verdana" w:hAnsi="Verdana"/>
          <w:bCs/>
        </w:rPr>
        <w:t xml:space="preserve"> novo</w:t>
      </w:r>
      <w:r w:rsidR="00BF270C">
        <w:rPr>
          <w:rFonts w:ascii="Verdana" w:hAnsi="Verdana"/>
          <w:bCs/>
        </w:rPr>
        <w:t>s</w:t>
      </w:r>
      <w:r>
        <w:rPr>
          <w:rFonts w:ascii="Verdana" w:hAnsi="Verdana"/>
          <w:bCs/>
        </w:rPr>
        <w:t xml:space="preserve"> prazo e escopo, </w:t>
      </w:r>
      <w:r w:rsidR="001073D6">
        <w:rPr>
          <w:rFonts w:ascii="Verdana" w:hAnsi="Verdana"/>
          <w:bCs/>
        </w:rPr>
        <w:t>o Programa relativo à</w:t>
      </w:r>
      <w:r>
        <w:rPr>
          <w:rFonts w:ascii="Verdana" w:hAnsi="Verdana"/>
          <w:bCs/>
        </w:rPr>
        <w:t xml:space="preserve"> Cláusula 93 abrangerá </w:t>
      </w:r>
      <w:r w:rsidR="005F5F14">
        <w:rPr>
          <w:rFonts w:ascii="Verdana" w:hAnsi="Verdana"/>
          <w:bCs/>
        </w:rPr>
        <w:t xml:space="preserve">substancialmente </w:t>
      </w:r>
      <w:r>
        <w:rPr>
          <w:rFonts w:ascii="Verdana" w:hAnsi="Verdana"/>
          <w:bCs/>
        </w:rPr>
        <w:t>mais ações</w:t>
      </w:r>
      <w:r w:rsidR="001073D6">
        <w:rPr>
          <w:rFonts w:ascii="Verdana" w:hAnsi="Verdana"/>
          <w:bCs/>
        </w:rPr>
        <w:t>, alunos e professores</w:t>
      </w:r>
      <w:r>
        <w:rPr>
          <w:rFonts w:ascii="Verdana" w:hAnsi="Verdana"/>
          <w:bCs/>
        </w:rPr>
        <w:t xml:space="preserve"> do que </w:t>
      </w:r>
      <w:r w:rsidR="001073D6">
        <w:rPr>
          <w:rFonts w:ascii="Verdana" w:hAnsi="Verdana"/>
          <w:bCs/>
        </w:rPr>
        <w:t xml:space="preserve">aqueles </w:t>
      </w:r>
      <w:r>
        <w:rPr>
          <w:rFonts w:ascii="Verdana" w:hAnsi="Verdana"/>
          <w:bCs/>
        </w:rPr>
        <w:t>previst</w:t>
      </w:r>
      <w:r w:rsidR="001073D6">
        <w:rPr>
          <w:rFonts w:ascii="Verdana" w:hAnsi="Verdana"/>
          <w:bCs/>
        </w:rPr>
        <w:t>o</w:t>
      </w:r>
      <w:r>
        <w:rPr>
          <w:rFonts w:ascii="Verdana" w:hAnsi="Verdana"/>
          <w:bCs/>
        </w:rPr>
        <w:t xml:space="preserve">s inicialmente, visto que </w:t>
      </w:r>
      <w:r w:rsidR="00653CFE">
        <w:rPr>
          <w:rFonts w:ascii="Verdana" w:hAnsi="Verdana"/>
          <w:bCs/>
        </w:rPr>
        <w:t>o número de</w:t>
      </w:r>
      <w:r w:rsidR="00BD21A8">
        <w:rPr>
          <w:rFonts w:ascii="Verdana" w:hAnsi="Verdana"/>
          <w:bCs/>
        </w:rPr>
        <w:t xml:space="preserve"> pessoas</w:t>
      </w:r>
      <w:r w:rsidR="00653CFE">
        <w:rPr>
          <w:rFonts w:ascii="Verdana" w:hAnsi="Verdana"/>
          <w:bCs/>
        </w:rPr>
        <w:t xml:space="preserve"> </w:t>
      </w:r>
      <w:r w:rsidR="00BD21A8">
        <w:rPr>
          <w:rFonts w:ascii="Verdana" w:hAnsi="Verdana"/>
          <w:bCs/>
        </w:rPr>
        <w:t xml:space="preserve">atendidas pelo apoio psicopedagógico </w:t>
      </w:r>
      <w:r w:rsidR="005F5F14">
        <w:rPr>
          <w:rFonts w:ascii="Verdana" w:hAnsi="Verdana"/>
          <w:bCs/>
        </w:rPr>
        <w:t>foi robustamente majorado. Por solicitação da CT-ECLT, o atendimento</w:t>
      </w:r>
      <w:r w:rsidR="00BD21A8">
        <w:rPr>
          <w:rFonts w:ascii="Verdana" w:hAnsi="Verdana"/>
          <w:bCs/>
        </w:rPr>
        <w:t xml:space="preserve"> não se restringirá apenas </w:t>
      </w:r>
      <w:r w:rsidR="00C57B9C">
        <w:rPr>
          <w:rFonts w:ascii="Verdana" w:hAnsi="Verdana"/>
          <w:bCs/>
        </w:rPr>
        <w:t>à</w:t>
      </w:r>
      <w:r w:rsidR="00BD21A8">
        <w:rPr>
          <w:rFonts w:ascii="Verdana" w:hAnsi="Verdana"/>
          <w:bCs/>
        </w:rPr>
        <w:t>s escolas impactadas,</w:t>
      </w:r>
      <w:r w:rsidR="005F5F14">
        <w:rPr>
          <w:rFonts w:ascii="Verdana" w:hAnsi="Verdana"/>
          <w:bCs/>
        </w:rPr>
        <w:t xml:space="preserve"> como inicialmente pactuado entre as partes,</w:t>
      </w:r>
      <w:r w:rsidR="00BD21A8">
        <w:rPr>
          <w:rFonts w:ascii="Verdana" w:hAnsi="Verdana"/>
          <w:bCs/>
        </w:rPr>
        <w:t xml:space="preserve"> </w:t>
      </w:r>
      <w:r w:rsidR="00C57B9C">
        <w:rPr>
          <w:rFonts w:ascii="Verdana" w:hAnsi="Verdana"/>
          <w:bCs/>
        </w:rPr>
        <w:t>mas a todas as</w:t>
      </w:r>
      <w:r w:rsidR="00BD21A8">
        <w:rPr>
          <w:rFonts w:ascii="Verdana" w:hAnsi="Verdana"/>
          <w:bCs/>
        </w:rPr>
        <w:t xml:space="preserve"> crianças e adolescentes em idade escolar das comunidades atingidas e que estão dispersas em outras escolas dos municípios de Mariana e Barra Longa</w:t>
      </w:r>
      <w:r w:rsidR="00C57B9C">
        <w:rPr>
          <w:rFonts w:ascii="Verdana" w:hAnsi="Verdana"/>
          <w:bCs/>
        </w:rPr>
        <w:t>, abrangendo o total de 58 (cinquenta e oito) escolas.</w:t>
      </w:r>
    </w:p>
    <w:p w14:paraId="0B7A91F1" w14:textId="77777777" w:rsidR="00C57B9C" w:rsidRDefault="00C57B9C" w:rsidP="00E14818">
      <w:pPr>
        <w:spacing w:after="0" w:line="360" w:lineRule="auto"/>
        <w:ind w:firstLine="708"/>
        <w:jc w:val="both"/>
        <w:rPr>
          <w:rFonts w:ascii="Verdana" w:hAnsi="Verdana"/>
          <w:bCs/>
        </w:rPr>
      </w:pPr>
    </w:p>
    <w:p w14:paraId="61A2F6F2" w14:textId="25C4307D" w:rsidR="00E83A1B" w:rsidRDefault="00C57B9C" w:rsidP="00E14818">
      <w:pPr>
        <w:spacing w:after="0" w:line="360" w:lineRule="auto"/>
        <w:ind w:firstLine="708"/>
        <w:jc w:val="both"/>
        <w:rPr>
          <w:rFonts w:ascii="Verdana" w:hAnsi="Verdana"/>
          <w:bCs/>
        </w:rPr>
      </w:pPr>
      <w:r>
        <w:rPr>
          <w:rFonts w:ascii="Verdana" w:hAnsi="Verdana"/>
          <w:bCs/>
        </w:rPr>
        <w:t>Além disso,</w:t>
      </w:r>
      <w:r w:rsidR="00E83A1B">
        <w:rPr>
          <w:rFonts w:ascii="Verdana" w:hAnsi="Verdana"/>
          <w:bCs/>
        </w:rPr>
        <w:t xml:space="preserve"> o prazo passou de 36 (trinta e seis) </w:t>
      </w:r>
      <w:r w:rsidR="00BF270C">
        <w:rPr>
          <w:rFonts w:ascii="Verdana" w:hAnsi="Verdana"/>
          <w:bCs/>
        </w:rPr>
        <w:t>para</w:t>
      </w:r>
      <w:r w:rsidR="00E83A1B">
        <w:rPr>
          <w:rFonts w:ascii="Verdana" w:hAnsi="Verdana"/>
          <w:bCs/>
        </w:rPr>
        <w:t xml:space="preserve"> </w:t>
      </w:r>
      <w:r w:rsidR="005A7E5D">
        <w:rPr>
          <w:rFonts w:ascii="Verdana" w:hAnsi="Verdana"/>
          <w:bCs/>
        </w:rPr>
        <w:t xml:space="preserve">62 </w:t>
      </w:r>
      <w:r w:rsidR="00E83A1B">
        <w:rPr>
          <w:rFonts w:ascii="Verdana" w:hAnsi="Verdana"/>
          <w:bCs/>
        </w:rPr>
        <w:t>(</w:t>
      </w:r>
      <w:r w:rsidR="005A7E5D">
        <w:rPr>
          <w:rFonts w:ascii="Verdana" w:hAnsi="Verdana"/>
          <w:bCs/>
        </w:rPr>
        <w:t xml:space="preserve">sessenta </w:t>
      </w:r>
      <w:r w:rsidR="00E83A1B">
        <w:rPr>
          <w:rFonts w:ascii="Verdana" w:hAnsi="Verdana"/>
          <w:bCs/>
        </w:rPr>
        <w:t>e dois) meses</w:t>
      </w:r>
      <w:r>
        <w:rPr>
          <w:rFonts w:ascii="Verdana" w:hAnsi="Verdana"/>
          <w:bCs/>
        </w:rPr>
        <w:t>,</w:t>
      </w:r>
      <w:r w:rsidR="00BD21A8">
        <w:rPr>
          <w:rFonts w:ascii="Verdana" w:hAnsi="Verdana"/>
          <w:bCs/>
        </w:rPr>
        <w:t xml:space="preserve"> </w:t>
      </w:r>
      <w:r w:rsidRPr="006E4A34">
        <w:rPr>
          <w:rFonts w:ascii="Verdana" w:hAnsi="Verdana"/>
          <w:bCs/>
        </w:rPr>
        <w:t>levando</w:t>
      </w:r>
      <w:r>
        <w:rPr>
          <w:rFonts w:ascii="Verdana" w:hAnsi="Verdana"/>
          <w:bCs/>
        </w:rPr>
        <w:t>-se</w:t>
      </w:r>
      <w:r w:rsidRPr="006E4A34">
        <w:rPr>
          <w:rFonts w:ascii="Verdana" w:hAnsi="Verdana"/>
          <w:bCs/>
        </w:rPr>
        <w:t xml:space="preserve"> em consideração apenas o prazo atual de finalização do reassentamento de Bento Rodrigues, </w:t>
      </w:r>
      <w:r>
        <w:rPr>
          <w:rFonts w:ascii="Verdana" w:hAnsi="Verdana"/>
          <w:bCs/>
        </w:rPr>
        <w:t>já</w:t>
      </w:r>
      <w:r w:rsidRPr="006E4A34">
        <w:rPr>
          <w:rFonts w:ascii="Verdana" w:hAnsi="Verdana"/>
          <w:bCs/>
        </w:rPr>
        <w:t xml:space="preserve"> que para os reassentamentos de Paracatu de Baixo e </w:t>
      </w:r>
      <w:proofErr w:type="spellStart"/>
      <w:r w:rsidRPr="006E4A34">
        <w:rPr>
          <w:rFonts w:ascii="Verdana" w:hAnsi="Verdana"/>
          <w:bCs/>
        </w:rPr>
        <w:t>Gesteira</w:t>
      </w:r>
      <w:proofErr w:type="spellEnd"/>
      <w:r w:rsidRPr="006E4A34">
        <w:rPr>
          <w:rFonts w:ascii="Verdana" w:hAnsi="Verdana"/>
          <w:bCs/>
        </w:rPr>
        <w:t xml:space="preserve"> ainda não há cronograma de finalização definido</w:t>
      </w:r>
      <w:r>
        <w:rPr>
          <w:rFonts w:ascii="Verdana" w:hAnsi="Verdana"/>
          <w:bCs/>
        </w:rPr>
        <w:t>.</w:t>
      </w:r>
    </w:p>
    <w:p w14:paraId="43E87E73" w14:textId="77777777" w:rsidR="00084251" w:rsidRDefault="00084251" w:rsidP="00E14818">
      <w:pPr>
        <w:spacing w:after="0" w:line="360" w:lineRule="auto"/>
        <w:ind w:firstLine="708"/>
        <w:jc w:val="both"/>
        <w:rPr>
          <w:rFonts w:ascii="Verdana" w:hAnsi="Verdana"/>
          <w:bCs/>
        </w:rPr>
      </w:pPr>
    </w:p>
    <w:p w14:paraId="4947E821" w14:textId="52271631" w:rsidR="00E14818" w:rsidRPr="00E14818" w:rsidRDefault="00BF270C" w:rsidP="00E14818">
      <w:pPr>
        <w:spacing w:after="0" w:line="360" w:lineRule="auto"/>
        <w:ind w:firstLine="708"/>
        <w:jc w:val="both"/>
        <w:rPr>
          <w:rFonts w:ascii="Verdana" w:hAnsi="Verdana"/>
          <w:bCs/>
        </w:rPr>
      </w:pPr>
      <w:r>
        <w:rPr>
          <w:rFonts w:ascii="Verdana" w:hAnsi="Verdana"/>
          <w:bCs/>
        </w:rPr>
        <w:lastRenderedPageBreak/>
        <w:t xml:space="preserve">Ante </w:t>
      </w:r>
      <w:r w:rsidR="00084251">
        <w:rPr>
          <w:rFonts w:ascii="Verdana" w:hAnsi="Verdana"/>
          <w:bCs/>
        </w:rPr>
        <w:t>o exposto acima, a Samarco requer seja a imposição da penalidade de multa no valor de R$ 1.000.000,00 (um milhão de reais) cancelada, tendo em vista</w:t>
      </w:r>
      <w:r w:rsidR="005F5F14">
        <w:rPr>
          <w:rFonts w:ascii="Verdana" w:hAnsi="Verdana"/>
          <w:bCs/>
        </w:rPr>
        <w:t xml:space="preserve"> (i) que foram realizadas, por solicitação da CT-ECLT, substanciais alterações de escopo e abrangência do Programa, as quais tornaram impossível o seu cumprimento no prazo inicialmente avençado; (</w:t>
      </w:r>
      <w:proofErr w:type="spellStart"/>
      <w:r w:rsidR="005F5F14">
        <w:rPr>
          <w:rFonts w:ascii="Verdana" w:hAnsi="Verdana"/>
          <w:bCs/>
        </w:rPr>
        <w:t>ii</w:t>
      </w:r>
      <w:proofErr w:type="spellEnd"/>
      <w:r w:rsidR="005F5F14">
        <w:rPr>
          <w:rFonts w:ascii="Verdana" w:hAnsi="Verdana"/>
          <w:bCs/>
        </w:rPr>
        <w:t xml:space="preserve">) que grande parte do tempo transcorrido no prazo original foi tomado por discussões entre técnicos da Fundação Renova e da consultoria especializada, as </w:t>
      </w:r>
      <w:proofErr w:type="spellStart"/>
      <w:r w:rsidR="005F5F14">
        <w:rPr>
          <w:rFonts w:ascii="Verdana" w:hAnsi="Verdana"/>
          <w:bCs/>
        </w:rPr>
        <w:t>SEMEDs</w:t>
      </w:r>
      <w:proofErr w:type="spellEnd"/>
      <w:r w:rsidR="005F5F14">
        <w:rPr>
          <w:rFonts w:ascii="Verdana" w:hAnsi="Verdana"/>
          <w:bCs/>
        </w:rPr>
        <w:t xml:space="preserve"> e os membros da Câmara Técnica para a adequação dos conceitos técnicos a serem aplicados no Programa, discussões essas necessariamente prévias ao início da sua implementação; e (</w:t>
      </w:r>
      <w:proofErr w:type="spellStart"/>
      <w:r w:rsidR="005F5F14">
        <w:rPr>
          <w:rFonts w:ascii="Verdana" w:hAnsi="Verdana"/>
          <w:bCs/>
        </w:rPr>
        <w:t>iii</w:t>
      </w:r>
      <w:proofErr w:type="spellEnd"/>
      <w:r w:rsidR="005F5F14">
        <w:rPr>
          <w:rFonts w:ascii="Verdana" w:hAnsi="Verdana"/>
          <w:bCs/>
        </w:rPr>
        <w:t>) que o prazo originalmente pactuado na Cláusula 93 do TTAC foi novado, pois objeto de repactuação na Nota Técnica nº 15/2018</w:t>
      </w:r>
      <w:r w:rsidR="001B1D39">
        <w:rPr>
          <w:rFonts w:ascii="Verdana" w:hAnsi="Verdana"/>
          <w:bCs/>
        </w:rPr>
        <w:t>.</w:t>
      </w:r>
    </w:p>
    <w:p w14:paraId="406EDEFC" w14:textId="77777777" w:rsidR="00BF77A6" w:rsidRDefault="00BF77A6" w:rsidP="002F6408">
      <w:pPr>
        <w:spacing w:after="0" w:line="360" w:lineRule="auto"/>
        <w:jc w:val="both"/>
        <w:rPr>
          <w:rFonts w:ascii="Verdana" w:hAnsi="Verdana"/>
        </w:rPr>
      </w:pPr>
    </w:p>
    <w:p w14:paraId="786D3A3E" w14:textId="733DF105" w:rsidR="00BF77A6" w:rsidRPr="00910507" w:rsidRDefault="00910507" w:rsidP="00BF77A6">
      <w:pPr>
        <w:spacing w:after="0" w:line="360" w:lineRule="auto"/>
        <w:ind w:firstLine="708"/>
        <w:jc w:val="both"/>
        <w:rPr>
          <w:rFonts w:ascii="Verdana" w:hAnsi="Verdana"/>
          <w:b/>
          <w:bCs/>
        </w:rPr>
      </w:pPr>
      <w:r w:rsidRPr="00910507">
        <w:rPr>
          <w:rFonts w:ascii="Verdana" w:hAnsi="Verdana"/>
          <w:b/>
        </w:rPr>
        <w:t>V</w:t>
      </w:r>
      <w:r w:rsidR="00BF77A6" w:rsidRPr="00910507">
        <w:rPr>
          <w:rFonts w:ascii="Verdana" w:hAnsi="Verdana"/>
          <w:b/>
        </w:rPr>
        <w:t xml:space="preserve"> – Da Conclusão e dos Pedidos</w:t>
      </w:r>
    </w:p>
    <w:p w14:paraId="11604E6B" w14:textId="77777777" w:rsidR="00BF77A6" w:rsidRDefault="00BF77A6" w:rsidP="00BF77A6">
      <w:pPr>
        <w:spacing w:after="0" w:line="360" w:lineRule="auto"/>
        <w:ind w:firstLine="708"/>
        <w:jc w:val="both"/>
        <w:rPr>
          <w:rFonts w:ascii="Verdana" w:hAnsi="Verdana"/>
          <w:bCs/>
        </w:rPr>
      </w:pPr>
    </w:p>
    <w:p w14:paraId="36AD15F2" w14:textId="77777777" w:rsidR="00BF77A6" w:rsidRPr="008445D0" w:rsidRDefault="00BF77A6" w:rsidP="00BF77A6">
      <w:pPr>
        <w:spacing w:after="0" w:line="360" w:lineRule="auto"/>
        <w:ind w:firstLine="708"/>
        <w:jc w:val="both"/>
        <w:rPr>
          <w:rFonts w:ascii="Verdana" w:hAnsi="Verdana"/>
          <w:bCs/>
        </w:rPr>
      </w:pPr>
      <w:r w:rsidRPr="008445D0">
        <w:rPr>
          <w:rFonts w:ascii="Verdana" w:hAnsi="Verdana"/>
          <w:bCs/>
        </w:rPr>
        <w:t>Por tudo exposto, a Samarco requer seja o presente Recurso Administrativo conhecido e provido para:</w:t>
      </w:r>
    </w:p>
    <w:p w14:paraId="292FABCC" w14:textId="77777777" w:rsidR="00BF77A6" w:rsidRPr="008445D0" w:rsidRDefault="00BF77A6" w:rsidP="00BF77A6">
      <w:pPr>
        <w:spacing w:after="0" w:line="360" w:lineRule="auto"/>
        <w:ind w:firstLine="708"/>
        <w:jc w:val="both"/>
        <w:rPr>
          <w:rFonts w:ascii="Verdana" w:hAnsi="Verdana"/>
          <w:bCs/>
        </w:rPr>
      </w:pPr>
    </w:p>
    <w:p w14:paraId="24DE8482" w14:textId="4B552786" w:rsidR="00BF77A6" w:rsidRPr="008445D0" w:rsidRDefault="00BF77A6" w:rsidP="00BF77A6">
      <w:pPr>
        <w:numPr>
          <w:ilvl w:val="0"/>
          <w:numId w:val="1"/>
        </w:numPr>
        <w:spacing w:after="0" w:line="360" w:lineRule="auto"/>
        <w:jc w:val="both"/>
        <w:rPr>
          <w:rFonts w:ascii="Verdana" w:hAnsi="Verdana"/>
          <w:bCs/>
        </w:rPr>
      </w:pPr>
      <w:r>
        <w:rPr>
          <w:rFonts w:ascii="Verdana" w:hAnsi="Verdana"/>
          <w:bCs/>
        </w:rPr>
        <w:t>Conceder</w:t>
      </w:r>
      <w:r w:rsidRPr="008445D0">
        <w:rPr>
          <w:rFonts w:ascii="Verdana" w:hAnsi="Verdana"/>
          <w:bCs/>
        </w:rPr>
        <w:t xml:space="preserve"> efeito suspensivo ao presente Recurso Administrativo, conforme determinado pelo </w:t>
      </w:r>
      <w:r w:rsidR="001073D6">
        <w:rPr>
          <w:rFonts w:ascii="Verdana" w:hAnsi="Verdana"/>
          <w:bCs/>
        </w:rPr>
        <w:t>artigo 61, Parágrafo Único da Lei Federal nº 9.784/1999, e pelo</w:t>
      </w:r>
      <w:r w:rsidRPr="008445D0">
        <w:rPr>
          <w:rFonts w:ascii="Verdana" w:hAnsi="Verdana"/>
          <w:bCs/>
        </w:rPr>
        <w:t xml:space="preserve"> artigo 128, </w:t>
      </w:r>
      <w:r w:rsidR="001073D6" w:rsidRPr="008445D0">
        <w:rPr>
          <w:rFonts w:ascii="Verdana" w:hAnsi="Verdana"/>
          <w:bCs/>
        </w:rPr>
        <w:t>§ 2º</w:t>
      </w:r>
      <w:r w:rsidR="001073D6">
        <w:rPr>
          <w:rFonts w:ascii="Verdana" w:hAnsi="Verdana"/>
          <w:bCs/>
        </w:rPr>
        <w:t>,</w:t>
      </w:r>
      <w:r w:rsidR="001073D6" w:rsidRPr="008445D0">
        <w:rPr>
          <w:rFonts w:ascii="Verdana" w:hAnsi="Verdana"/>
          <w:bCs/>
        </w:rPr>
        <w:t xml:space="preserve"> </w:t>
      </w:r>
      <w:r w:rsidRPr="008445D0">
        <w:rPr>
          <w:rFonts w:ascii="Verdana" w:hAnsi="Verdana"/>
          <w:bCs/>
        </w:rPr>
        <w:t>do Decreto Federal nº 6.514/2008. Assim, requer-se a suspensão da exigibilidade da penalidade de multa até decisão administrativa final. Caso alguma medida dessa natureza tenha sido realizada, requer sejam procedidos os cancelamentos necessários junto aos departamentos competentes;</w:t>
      </w:r>
      <w:r w:rsidR="00EE32E9">
        <w:rPr>
          <w:rFonts w:ascii="Verdana" w:hAnsi="Verdana"/>
          <w:bCs/>
        </w:rPr>
        <w:t xml:space="preserve"> e,</w:t>
      </w:r>
    </w:p>
    <w:p w14:paraId="078E2913" w14:textId="77777777" w:rsidR="00BF77A6" w:rsidRPr="008445D0" w:rsidRDefault="00BF77A6" w:rsidP="00BF77A6">
      <w:pPr>
        <w:spacing w:after="0" w:line="360" w:lineRule="auto"/>
        <w:ind w:left="2138"/>
        <w:jc w:val="both"/>
        <w:rPr>
          <w:rFonts w:ascii="Verdana" w:hAnsi="Verdana"/>
          <w:bCs/>
        </w:rPr>
      </w:pPr>
    </w:p>
    <w:p w14:paraId="29C32A81" w14:textId="5716B5AA" w:rsidR="00BF77A6" w:rsidRPr="000C5F9E" w:rsidRDefault="00BF77A6" w:rsidP="000C5F9E">
      <w:pPr>
        <w:numPr>
          <w:ilvl w:val="0"/>
          <w:numId w:val="1"/>
        </w:numPr>
        <w:spacing w:after="0" w:line="360" w:lineRule="auto"/>
        <w:jc w:val="both"/>
        <w:rPr>
          <w:rFonts w:ascii="Verdana" w:hAnsi="Verdana"/>
          <w:bCs/>
        </w:rPr>
      </w:pPr>
      <w:r>
        <w:rPr>
          <w:rFonts w:ascii="Verdana" w:hAnsi="Verdana"/>
          <w:bCs/>
        </w:rPr>
        <w:t>Seja o presente Recurso Administrativo conhecido e integralmente provido, a fim de que seja</w:t>
      </w:r>
      <w:r w:rsidR="000C5F9E">
        <w:rPr>
          <w:rFonts w:ascii="Verdana" w:hAnsi="Verdana"/>
          <w:bCs/>
        </w:rPr>
        <w:t xml:space="preserve"> </w:t>
      </w:r>
      <w:r w:rsidR="006850C5" w:rsidRPr="000C5F9E">
        <w:rPr>
          <w:rFonts w:ascii="Verdana" w:hAnsi="Verdana"/>
          <w:bCs/>
        </w:rPr>
        <w:t>cancelada a</w:t>
      </w:r>
      <w:r w:rsidRPr="000C5F9E">
        <w:rPr>
          <w:rFonts w:ascii="Verdana" w:hAnsi="Verdana"/>
          <w:bCs/>
        </w:rPr>
        <w:t xml:space="preserve"> </w:t>
      </w:r>
      <w:r w:rsidR="006850C5" w:rsidRPr="000C5F9E">
        <w:rPr>
          <w:rFonts w:ascii="Verdana" w:hAnsi="Verdana"/>
          <w:bCs/>
        </w:rPr>
        <w:t>multa</w:t>
      </w:r>
      <w:r w:rsidRPr="000C5F9E">
        <w:rPr>
          <w:rFonts w:ascii="Verdana" w:hAnsi="Verdana"/>
          <w:bCs/>
        </w:rPr>
        <w:t xml:space="preserve"> punitiva no valor de R$ </w:t>
      </w:r>
      <w:r w:rsidR="006850C5" w:rsidRPr="000C5F9E">
        <w:rPr>
          <w:rFonts w:ascii="Verdana" w:hAnsi="Verdana"/>
          <w:bCs/>
        </w:rPr>
        <w:t>1.000.000</w:t>
      </w:r>
      <w:r w:rsidRPr="000C5F9E">
        <w:rPr>
          <w:rFonts w:ascii="Verdana" w:hAnsi="Verdana"/>
          <w:bCs/>
        </w:rPr>
        <w:t>,00 (</w:t>
      </w:r>
      <w:r w:rsidR="006850C5" w:rsidRPr="000C5F9E">
        <w:rPr>
          <w:rFonts w:ascii="Verdana" w:hAnsi="Verdana"/>
          <w:bCs/>
        </w:rPr>
        <w:t xml:space="preserve">um milhão de </w:t>
      </w:r>
      <w:r w:rsidRPr="000C5F9E">
        <w:rPr>
          <w:rFonts w:ascii="Verdana" w:hAnsi="Verdana"/>
          <w:bCs/>
        </w:rPr>
        <w:t>reais),</w:t>
      </w:r>
      <w:r w:rsidR="006850C5" w:rsidRPr="000C5F9E">
        <w:rPr>
          <w:rFonts w:ascii="Verdana" w:hAnsi="Verdana"/>
          <w:bCs/>
        </w:rPr>
        <w:t xml:space="preserve"> estabelecida</w:t>
      </w:r>
      <w:r w:rsidRPr="000C5F9E">
        <w:rPr>
          <w:rFonts w:ascii="Verdana" w:hAnsi="Verdana"/>
          <w:bCs/>
        </w:rPr>
        <w:t xml:space="preserve"> na Notificação nº 12/2018 do IBAMA: </w:t>
      </w:r>
      <w:r w:rsidR="004F499B" w:rsidRPr="008445D0">
        <w:rPr>
          <w:rFonts w:ascii="Verdana" w:hAnsi="Verdana"/>
          <w:bCs/>
        </w:rPr>
        <w:t>(</w:t>
      </w:r>
      <w:r w:rsidR="004F499B">
        <w:rPr>
          <w:rFonts w:ascii="Verdana" w:hAnsi="Verdana"/>
          <w:bCs/>
        </w:rPr>
        <w:t>i</w:t>
      </w:r>
      <w:r w:rsidR="004F499B" w:rsidRPr="008445D0">
        <w:rPr>
          <w:rFonts w:ascii="Verdana" w:hAnsi="Verdana"/>
          <w:bCs/>
        </w:rPr>
        <w:t>) diante da ausência de prévia notificação da Samarco</w:t>
      </w:r>
      <w:r w:rsidR="004F499B">
        <w:rPr>
          <w:rFonts w:ascii="Verdana" w:hAnsi="Verdana"/>
          <w:bCs/>
        </w:rPr>
        <w:t>, em observância ao devido processo legal</w:t>
      </w:r>
      <w:r w:rsidR="004F499B" w:rsidRPr="008445D0">
        <w:rPr>
          <w:rFonts w:ascii="Verdana" w:hAnsi="Verdana"/>
          <w:bCs/>
        </w:rPr>
        <w:t xml:space="preserve">; </w:t>
      </w:r>
      <w:r w:rsidRPr="000C5F9E">
        <w:rPr>
          <w:rFonts w:ascii="Verdana" w:hAnsi="Verdana"/>
          <w:bCs/>
        </w:rPr>
        <w:t>(</w:t>
      </w:r>
      <w:proofErr w:type="spellStart"/>
      <w:r w:rsidRPr="000C5F9E">
        <w:rPr>
          <w:rFonts w:ascii="Verdana" w:hAnsi="Verdana"/>
          <w:bCs/>
        </w:rPr>
        <w:t>i</w:t>
      </w:r>
      <w:r w:rsidR="004F499B">
        <w:rPr>
          <w:rFonts w:ascii="Verdana" w:hAnsi="Verdana"/>
          <w:bCs/>
        </w:rPr>
        <w:t>i</w:t>
      </w:r>
      <w:proofErr w:type="spellEnd"/>
      <w:r w:rsidRPr="000C5F9E">
        <w:rPr>
          <w:rFonts w:ascii="Verdana" w:hAnsi="Verdana"/>
          <w:bCs/>
        </w:rPr>
        <w:t xml:space="preserve">) diante da </w:t>
      </w:r>
      <w:r w:rsidR="006850C5" w:rsidRPr="000C5F9E">
        <w:rPr>
          <w:rFonts w:ascii="Verdana" w:hAnsi="Verdana"/>
          <w:bCs/>
        </w:rPr>
        <w:t xml:space="preserve">impossibilidade de cumprimento da Cláusula </w:t>
      </w:r>
      <w:r w:rsidR="006850C5" w:rsidRPr="000C5F9E">
        <w:rPr>
          <w:rFonts w:ascii="Verdana" w:hAnsi="Verdana"/>
          <w:bCs/>
        </w:rPr>
        <w:lastRenderedPageBreak/>
        <w:t xml:space="preserve">93 do TTAC sem a prévia definição do conceito técnico de </w:t>
      </w:r>
      <w:r w:rsidR="006850C5" w:rsidRPr="00442713">
        <w:rPr>
          <w:rFonts w:ascii="Verdana" w:hAnsi="Verdana"/>
          <w:bCs/>
          <w:i/>
        </w:rPr>
        <w:t xml:space="preserve">apoio </w:t>
      </w:r>
      <w:r w:rsidR="002F4750" w:rsidRPr="00442713">
        <w:rPr>
          <w:rFonts w:ascii="Verdana" w:hAnsi="Verdana"/>
          <w:bCs/>
          <w:i/>
        </w:rPr>
        <w:t>psico</w:t>
      </w:r>
      <w:r w:rsidR="00442713" w:rsidRPr="00442713">
        <w:rPr>
          <w:rFonts w:ascii="Verdana" w:hAnsi="Verdana"/>
          <w:bCs/>
          <w:i/>
        </w:rPr>
        <w:t>pedagógico</w:t>
      </w:r>
      <w:r w:rsidR="005F5F14">
        <w:rPr>
          <w:rFonts w:ascii="Verdana" w:hAnsi="Verdana"/>
          <w:bCs/>
        </w:rPr>
        <w:t xml:space="preserve"> com os técnicos das </w:t>
      </w:r>
      <w:proofErr w:type="spellStart"/>
      <w:r w:rsidR="005F5F14">
        <w:rPr>
          <w:rFonts w:ascii="Verdana" w:hAnsi="Verdana"/>
          <w:bCs/>
        </w:rPr>
        <w:t>SEMEDs</w:t>
      </w:r>
      <w:proofErr w:type="spellEnd"/>
      <w:r w:rsidR="005F5F14">
        <w:rPr>
          <w:rFonts w:ascii="Verdana" w:hAnsi="Verdana"/>
          <w:bCs/>
        </w:rPr>
        <w:t xml:space="preserve"> e da CT-ECLT</w:t>
      </w:r>
      <w:r w:rsidR="006850C5" w:rsidRPr="000C5F9E">
        <w:rPr>
          <w:rFonts w:ascii="Verdana" w:hAnsi="Verdana"/>
          <w:bCs/>
        </w:rPr>
        <w:t>, sob risco de prejudicar os estudantes e não alcançar os objetivos previstos pelo Programa</w:t>
      </w:r>
      <w:r w:rsidRPr="000C5F9E">
        <w:rPr>
          <w:rFonts w:ascii="Verdana" w:hAnsi="Verdana"/>
          <w:bCs/>
        </w:rPr>
        <w:t>;</w:t>
      </w:r>
      <w:r w:rsidR="006850C5" w:rsidRPr="000C5F9E">
        <w:rPr>
          <w:rFonts w:ascii="Verdana" w:hAnsi="Verdana"/>
          <w:bCs/>
        </w:rPr>
        <w:t xml:space="preserve"> e</w:t>
      </w:r>
      <w:r w:rsidRPr="000C5F9E">
        <w:rPr>
          <w:rFonts w:ascii="Verdana" w:hAnsi="Verdana"/>
          <w:bCs/>
        </w:rPr>
        <w:t xml:space="preserve"> (</w:t>
      </w:r>
      <w:proofErr w:type="spellStart"/>
      <w:r w:rsidRPr="000C5F9E">
        <w:rPr>
          <w:rFonts w:ascii="Verdana" w:hAnsi="Verdana"/>
          <w:bCs/>
        </w:rPr>
        <w:t>ii</w:t>
      </w:r>
      <w:r w:rsidR="004F499B">
        <w:rPr>
          <w:rFonts w:ascii="Verdana" w:hAnsi="Verdana"/>
          <w:bCs/>
        </w:rPr>
        <w:t>i</w:t>
      </w:r>
      <w:proofErr w:type="spellEnd"/>
      <w:r w:rsidRPr="000C5F9E">
        <w:rPr>
          <w:rFonts w:ascii="Verdana" w:hAnsi="Verdana"/>
          <w:bCs/>
        </w:rPr>
        <w:t xml:space="preserve">) tendo em vista a </w:t>
      </w:r>
      <w:r w:rsidR="005F5F14">
        <w:rPr>
          <w:rFonts w:ascii="Verdana" w:hAnsi="Verdana"/>
          <w:bCs/>
        </w:rPr>
        <w:t xml:space="preserve">substancial </w:t>
      </w:r>
      <w:r w:rsidR="006850C5" w:rsidRPr="000C5F9E">
        <w:rPr>
          <w:rFonts w:ascii="Verdana" w:hAnsi="Verdana"/>
          <w:bCs/>
        </w:rPr>
        <w:t xml:space="preserve">ampliação do escopo e prazo </w:t>
      </w:r>
      <w:r w:rsidR="00F45DD9" w:rsidRPr="000C5F9E">
        <w:rPr>
          <w:rFonts w:ascii="Verdana" w:hAnsi="Verdana"/>
          <w:bCs/>
        </w:rPr>
        <w:t>estabelecidos pela</w:t>
      </w:r>
      <w:r w:rsidR="006850C5" w:rsidRPr="000C5F9E">
        <w:rPr>
          <w:rFonts w:ascii="Verdana" w:hAnsi="Verdana"/>
          <w:bCs/>
        </w:rPr>
        <w:t xml:space="preserve"> Cláusula 93 do TTAC</w:t>
      </w:r>
      <w:r w:rsidR="00EE32E9">
        <w:rPr>
          <w:rFonts w:ascii="Verdana" w:hAnsi="Verdana"/>
          <w:bCs/>
        </w:rPr>
        <w:t>.</w:t>
      </w:r>
    </w:p>
    <w:p w14:paraId="40E7195C" w14:textId="77777777" w:rsidR="00BD7BB2" w:rsidRPr="008445D0" w:rsidRDefault="00BD7BB2" w:rsidP="003D6B0D">
      <w:pPr>
        <w:spacing w:after="0" w:line="360" w:lineRule="auto"/>
        <w:jc w:val="both"/>
        <w:rPr>
          <w:rFonts w:ascii="Verdana" w:hAnsi="Verdana"/>
          <w:bCs/>
        </w:rPr>
      </w:pPr>
    </w:p>
    <w:p w14:paraId="1FEF4A42" w14:textId="5780D9F2" w:rsidR="00BF77A6" w:rsidRDefault="00BF77A6" w:rsidP="003D6B0D">
      <w:pPr>
        <w:spacing w:after="0" w:line="360" w:lineRule="auto"/>
        <w:ind w:firstLine="708"/>
        <w:jc w:val="both"/>
        <w:rPr>
          <w:rFonts w:ascii="Verdana" w:hAnsi="Verdana"/>
          <w:bCs/>
        </w:rPr>
      </w:pPr>
      <w:r w:rsidRPr="008445D0">
        <w:rPr>
          <w:rFonts w:ascii="Verdana" w:hAnsi="Verdana"/>
          <w:bCs/>
        </w:rPr>
        <w:t>Sendo o que lhe cabia até o momento, a Samarco coloca-se à disposição também para prestar os esclarecimentos que Vossas Senhorias entendam necessários e reitera seu compromisso em atender integralmente as obrigações assumidas no TTAC e TAC Governança</w:t>
      </w:r>
      <w:r>
        <w:rPr>
          <w:rStyle w:val="Refdenotaderodap"/>
          <w:rFonts w:ascii="Verdana" w:hAnsi="Verdana"/>
          <w:bCs/>
        </w:rPr>
        <w:footnoteReference w:id="4"/>
      </w:r>
      <w:r w:rsidRPr="008445D0">
        <w:rPr>
          <w:rFonts w:ascii="Verdana" w:hAnsi="Verdana"/>
          <w:bCs/>
        </w:rPr>
        <w:t>.</w:t>
      </w:r>
    </w:p>
    <w:p w14:paraId="62260EB5" w14:textId="77777777" w:rsidR="002F6408" w:rsidRDefault="002F6408" w:rsidP="003D6B0D">
      <w:pPr>
        <w:spacing w:after="0" w:line="360" w:lineRule="auto"/>
        <w:rPr>
          <w:rFonts w:ascii="Verdana" w:hAnsi="Verdana"/>
          <w:bCs/>
        </w:rPr>
      </w:pPr>
    </w:p>
    <w:p w14:paraId="41F209C6" w14:textId="520CFE33" w:rsidR="006850C5" w:rsidRDefault="00BF77A6" w:rsidP="003D6B0D">
      <w:pPr>
        <w:spacing w:after="0" w:line="360" w:lineRule="auto"/>
        <w:ind w:firstLine="708"/>
        <w:jc w:val="center"/>
        <w:rPr>
          <w:rFonts w:ascii="Verdana" w:hAnsi="Verdana"/>
          <w:bCs/>
        </w:rPr>
      </w:pPr>
      <w:r w:rsidRPr="008445D0">
        <w:rPr>
          <w:rFonts w:ascii="Verdana" w:hAnsi="Verdana"/>
          <w:bCs/>
        </w:rPr>
        <w:t>Atenciosamente,</w:t>
      </w:r>
    </w:p>
    <w:p w14:paraId="690F2312" w14:textId="77777777" w:rsidR="002F6408" w:rsidRPr="008445D0" w:rsidRDefault="002F6408" w:rsidP="00BF77A6">
      <w:pPr>
        <w:spacing w:after="0" w:line="360" w:lineRule="auto"/>
        <w:ind w:firstLine="708"/>
        <w:jc w:val="center"/>
        <w:rPr>
          <w:rFonts w:ascii="Verdana" w:hAnsi="Verdana"/>
          <w:bCs/>
        </w:rPr>
      </w:pPr>
    </w:p>
    <w:p w14:paraId="7D6DD2B5" w14:textId="77777777" w:rsidR="00BF77A6" w:rsidRPr="008445D0" w:rsidRDefault="00BF77A6" w:rsidP="00BF77A6">
      <w:pPr>
        <w:spacing w:after="0" w:line="360" w:lineRule="auto"/>
        <w:ind w:firstLine="708"/>
        <w:jc w:val="center"/>
        <w:rPr>
          <w:rFonts w:ascii="Verdana" w:hAnsi="Verdana"/>
          <w:b/>
          <w:bCs/>
        </w:rPr>
      </w:pPr>
      <w:r w:rsidRPr="008445D0">
        <w:rPr>
          <w:rFonts w:ascii="Verdana" w:hAnsi="Verdana"/>
          <w:b/>
          <w:bCs/>
        </w:rPr>
        <w:t>________________________________________</w:t>
      </w:r>
    </w:p>
    <w:p w14:paraId="79396B87" w14:textId="77777777" w:rsidR="00BF77A6" w:rsidRDefault="00BF77A6" w:rsidP="00BF77A6">
      <w:pPr>
        <w:spacing w:after="0" w:line="360" w:lineRule="auto"/>
        <w:ind w:firstLine="708"/>
        <w:jc w:val="center"/>
        <w:rPr>
          <w:rFonts w:ascii="Verdana" w:hAnsi="Verdana"/>
          <w:b/>
          <w:bCs/>
        </w:rPr>
      </w:pPr>
      <w:r w:rsidRPr="008445D0">
        <w:rPr>
          <w:rFonts w:ascii="Verdana" w:hAnsi="Verdana"/>
          <w:b/>
          <w:bCs/>
        </w:rPr>
        <w:t>Samarco Mineração S.A.</w:t>
      </w:r>
    </w:p>
    <w:p w14:paraId="04C16A45" w14:textId="2F40EDBB" w:rsidR="002F6408" w:rsidRPr="00442713" w:rsidRDefault="002F6408" w:rsidP="003D6B0D">
      <w:pPr>
        <w:spacing w:after="0" w:line="240" w:lineRule="auto"/>
        <w:ind w:firstLine="709"/>
        <w:jc w:val="center"/>
        <w:rPr>
          <w:rFonts w:ascii="Verdana" w:hAnsi="Verdana"/>
          <w:bCs/>
        </w:rPr>
      </w:pPr>
      <w:r w:rsidRPr="00442713">
        <w:rPr>
          <w:rFonts w:ascii="Verdana" w:hAnsi="Verdana"/>
          <w:bCs/>
        </w:rPr>
        <w:t>Leandro Peliz</w:t>
      </w:r>
    </w:p>
    <w:p w14:paraId="7B70BE49" w14:textId="33362141" w:rsidR="002F6408" w:rsidRPr="00442713" w:rsidRDefault="002F6408" w:rsidP="003D6B0D">
      <w:pPr>
        <w:spacing w:after="0" w:line="240" w:lineRule="auto"/>
        <w:ind w:firstLine="709"/>
        <w:jc w:val="center"/>
        <w:rPr>
          <w:rFonts w:ascii="Verdana" w:hAnsi="Verdana"/>
        </w:rPr>
      </w:pPr>
      <w:r w:rsidRPr="00442713">
        <w:rPr>
          <w:rFonts w:ascii="Verdana" w:hAnsi="Verdana"/>
          <w:bCs/>
        </w:rPr>
        <w:t>OAB/</w:t>
      </w:r>
      <w:r w:rsidR="00442713" w:rsidRPr="00442713">
        <w:rPr>
          <w:rFonts w:ascii="Verdana" w:hAnsi="Verdana"/>
          <w:bCs/>
        </w:rPr>
        <w:t>DF nº 35.932</w:t>
      </w:r>
    </w:p>
    <w:p w14:paraId="2ADF0AF6" w14:textId="77777777" w:rsidR="00151F53" w:rsidRDefault="00151F53"/>
    <w:sectPr w:rsidR="00151F53" w:rsidSect="001E7AC1">
      <w:headerReference w:type="even" r:id="rId8"/>
      <w:headerReference w:type="default" r:id="rId9"/>
      <w:footerReference w:type="even" r:id="rId10"/>
      <w:footerReference w:type="default" r:id="rId11"/>
      <w:headerReference w:type="first" r:id="rId12"/>
      <w:footerReference w:type="first" r:id="rId13"/>
      <w:pgSz w:w="11906" w:h="16838"/>
      <w:pgMar w:top="1418" w:right="1701" w:bottom="1418"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089245" w16cid:durableId="1FC398C5"/>
  <w16cid:commentId w16cid:paraId="0A17EC2E" w16cid:durableId="1FC3B0E3"/>
  <w16cid:commentId w16cid:paraId="17E02AB9" w16cid:durableId="1FC398C6"/>
  <w16cid:commentId w16cid:paraId="0DD3C3E4" w16cid:durableId="1FC398C7"/>
  <w16cid:commentId w16cid:paraId="62FFE551" w16cid:durableId="1FC3B0AC"/>
  <w16cid:commentId w16cid:paraId="100EBCA6" w16cid:durableId="1FC398C8"/>
  <w16cid:commentId w16cid:paraId="2067F656" w16cid:durableId="1FC398C9"/>
  <w16cid:commentId w16cid:paraId="72723F3B" w16cid:durableId="1FC3AFC0"/>
  <w16cid:commentId w16cid:paraId="4F620666" w16cid:durableId="1FC398CA"/>
  <w16cid:commentId w16cid:paraId="7E9C69FE" w16cid:durableId="1FC398CB"/>
  <w16cid:commentId w16cid:paraId="6A9B455C" w16cid:durableId="1FC3AF71"/>
  <w16cid:commentId w16cid:paraId="4A8CFD17" w16cid:durableId="1FC3AC83"/>
  <w16cid:commentId w16cid:paraId="28E73E8F" w16cid:durableId="1FC3AF11"/>
  <w16cid:commentId w16cid:paraId="4848B31F" w16cid:durableId="1FC398CD"/>
  <w16cid:commentId w16cid:paraId="280C8BDF" w16cid:durableId="1FC398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2EF7E" w14:textId="77777777" w:rsidR="00EE5667" w:rsidRDefault="00EE5667" w:rsidP="00BF77A6">
      <w:pPr>
        <w:spacing w:after="0" w:line="240" w:lineRule="auto"/>
      </w:pPr>
      <w:r>
        <w:separator/>
      </w:r>
    </w:p>
  </w:endnote>
  <w:endnote w:type="continuationSeparator" w:id="0">
    <w:p w14:paraId="44C026B0" w14:textId="77777777" w:rsidR="00EE5667" w:rsidRDefault="00EE5667" w:rsidP="00BF7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10365" w14:textId="77777777" w:rsidR="00EE5667" w:rsidRDefault="00EE566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A3B13" w14:textId="77777777" w:rsidR="00EE5667" w:rsidRDefault="00EE5667" w:rsidP="001E7AC1">
    <w:pPr>
      <w:pStyle w:val="Rodap"/>
      <w:tabs>
        <w:tab w:val="left" w:pos="6663"/>
      </w:tabs>
      <w:rPr>
        <w:rFonts w:ascii="Verdana" w:hAnsi="Verdana"/>
        <w:sz w:val="14"/>
        <w:szCs w:val="24"/>
        <w:lang w:val="pt-BR"/>
      </w:rPr>
    </w:pPr>
    <w:r>
      <w:rPr>
        <w:rFonts w:ascii="Verdana" w:hAnsi="Verdana"/>
        <w:sz w:val="14"/>
        <w:szCs w:val="24"/>
        <w:lang w:val="pt-BR"/>
      </w:rPr>
      <w:fldChar w:fldCharType="begin"/>
    </w:r>
    <w:r>
      <w:rPr>
        <w:rFonts w:ascii="Verdana" w:hAnsi="Verdana"/>
        <w:sz w:val="14"/>
        <w:szCs w:val="24"/>
        <w:lang w:val="pt-BR"/>
      </w:rPr>
      <w:instrText xml:space="preserve"> DOCPROPERTY "iManageFooter"  \* MERGEFORMAT </w:instrText>
    </w:r>
    <w:r>
      <w:rPr>
        <w:rFonts w:ascii="Verdana" w:hAnsi="Verdana"/>
        <w:sz w:val="14"/>
        <w:szCs w:val="24"/>
        <w:lang w:val="pt-BR"/>
      </w:rPr>
      <w:fldChar w:fldCharType="separate"/>
    </w:r>
  </w:p>
  <w:p w14:paraId="1B0927BD" w14:textId="77777777" w:rsidR="00EE5667" w:rsidRPr="00BB1A66" w:rsidRDefault="00EE5667" w:rsidP="001E7AC1">
    <w:pPr>
      <w:pStyle w:val="Rodap"/>
      <w:tabs>
        <w:tab w:val="left" w:pos="6663"/>
      </w:tabs>
      <w:rPr>
        <w:rFonts w:ascii="Times New Roman" w:hAnsi="Times New Roman"/>
        <w:sz w:val="24"/>
        <w:szCs w:val="24"/>
      </w:rPr>
    </w:pPr>
    <w:r>
      <w:rPr>
        <w:rFonts w:ascii="Verdana" w:hAnsi="Verdana"/>
        <w:sz w:val="14"/>
        <w:szCs w:val="24"/>
        <w:lang w:val="pt-BR"/>
      </w:rPr>
      <w:t xml:space="preserve">TEXT_SP - 15122112v1 3183.4437 </w:t>
    </w:r>
    <w:r>
      <w:rPr>
        <w:rFonts w:ascii="Verdana" w:hAnsi="Verdana"/>
        <w:sz w:val="14"/>
        <w:szCs w:val="24"/>
        <w:lang w:val="pt-BR"/>
      </w:rPr>
      <w:fldChar w:fldCharType="end"/>
    </w:r>
    <w:r>
      <w:rPr>
        <w:rFonts w:ascii="Verdana" w:hAnsi="Verdana"/>
        <w:sz w:val="14"/>
        <w:szCs w:val="24"/>
        <w:lang w:val="pt-BR"/>
      </w:rPr>
      <w:t xml:space="preserve">                                       </w:t>
    </w:r>
    <w:r w:rsidRPr="00BB1A66">
      <w:rPr>
        <w:rFonts w:ascii="Times New Roman" w:hAnsi="Times New Roman"/>
        <w:sz w:val="24"/>
        <w:szCs w:val="24"/>
      </w:rPr>
      <w:fldChar w:fldCharType="begin"/>
    </w:r>
    <w:r w:rsidRPr="00BB1A66">
      <w:rPr>
        <w:rFonts w:ascii="Times New Roman" w:hAnsi="Times New Roman"/>
        <w:sz w:val="24"/>
        <w:szCs w:val="24"/>
      </w:rPr>
      <w:instrText>PAGE   \* MERGEFORMAT</w:instrText>
    </w:r>
    <w:r w:rsidRPr="00BB1A66">
      <w:rPr>
        <w:rFonts w:ascii="Times New Roman" w:hAnsi="Times New Roman"/>
        <w:sz w:val="24"/>
        <w:szCs w:val="24"/>
      </w:rPr>
      <w:fldChar w:fldCharType="separate"/>
    </w:r>
    <w:r w:rsidR="003D6B0D" w:rsidRPr="003D6B0D">
      <w:rPr>
        <w:rFonts w:ascii="Times New Roman" w:hAnsi="Times New Roman"/>
        <w:noProof/>
        <w:sz w:val="24"/>
        <w:szCs w:val="24"/>
        <w:lang w:val="pt-BR"/>
      </w:rPr>
      <w:t>18</w:t>
    </w:r>
    <w:r w:rsidRPr="00BB1A66">
      <w:rPr>
        <w:rFonts w:ascii="Times New Roman" w:hAnsi="Times New Roman"/>
        <w:sz w:val="24"/>
        <w:szCs w:val="24"/>
      </w:rPr>
      <w:fldChar w:fldCharType="end"/>
    </w:r>
  </w:p>
  <w:p w14:paraId="49463D59" w14:textId="77777777" w:rsidR="00EE5667" w:rsidRDefault="00EE5667">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0A26B" w14:textId="77777777" w:rsidR="00EE5667" w:rsidRDefault="00EE5667">
    <w:pPr>
      <w:pStyle w:val="Rodap"/>
    </w:pPr>
    <w:r>
      <w:t>TEXT_SP/8621088v1/10747/9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B1B86" w14:textId="77777777" w:rsidR="00EE5667" w:rsidRDefault="00EE5667" w:rsidP="00BF77A6">
      <w:pPr>
        <w:spacing w:after="0" w:line="240" w:lineRule="auto"/>
      </w:pPr>
      <w:r>
        <w:separator/>
      </w:r>
    </w:p>
  </w:footnote>
  <w:footnote w:type="continuationSeparator" w:id="0">
    <w:p w14:paraId="3A252DE7" w14:textId="77777777" w:rsidR="00EE5667" w:rsidRDefault="00EE5667" w:rsidP="00BF77A6">
      <w:pPr>
        <w:spacing w:after="0" w:line="240" w:lineRule="auto"/>
      </w:pPr>
      <w:r>
        <w:continuationSeparator/>
      </w:r>
    </w:p>
  </w:footnote>
  <w:footnote w:id="1">
    <w:p w14:paraId="39454C68" w14:textId="6AA3AC05" w:rsidR="00EE5667" w:rsidRPr="00560BC3" w:rsidRDefault="00EE5667" w:rsidP="006850C5">
      <w:pPr>
        <w:pStyle w:val="Textodenotaderodap"/>
        <w:jc w:val="both"/>
        <w:rPr>
          <w:rFonts w:ascii="Verdana" w:hAnsi="Verdana"/>
          <w:sz w:val="18"/>
          <w:szCs w:val="18"/>
          <w:lang w:val="pt-BR"/>
        </w:rPr>
      </w:pPr>
      <w:r w:rsidRPr="00560BC3">
        <w:rPr>
          <w:rStyle w:val="Refdenotaderodap"/>
          <w:rFonts w:ascii="Verdana" w:hAnsi="Verdana"/>
          <w:sz w:val="18"/>
          <w:szCs w:val="18"/>
        </w:rPr>
        <w:footnoteRef/>
      </w:r>
      <w:r w:rsidRPr="00560BC3">
        <w:rPr>
          <w:rFonts w:ascii="Verdana" w:hAnsi="Verdana"/>
          <w:sz w:val="18"/>
          <w:szCs w:val="18"/>
        </w:rPr>
        <w:t xml:space="preserve"> </w:t>
      </w:r>
      <w:r w:rsidR="00560BC3" w:rsidRPr="00560BC3">
        <w:rPr>
          <w:rFonts w:ascii="Verdana" w:hAnsi="Verdana" w:cs="Segoe UI"/>
          <w:color w:val="1A1A1A"/>
          <w:sz w:val="18"/>
          <w:szCs w:val="18"/>
        </w:rPr>
        <w:t>TRF1, REX</w:t>
      </w:r>
      <w:r w:rsidR="00560BC3" w:rsidRPr="002F6408">
        <w:rPr>
          <w:rFonts w:ascii="Verdana" w:hAnsi="Verdana" w:cs="Segoe UI"/>
          <w:color w:val="1A1A1A"/>
          <w:sz w:val="18"/>
          <w:szCs w:val="18"/>
        </w:rPr>
        <w:t xml:space="preserve"> </w:t>
      </w:r>
      <w:r w:rsidR="00560BC3" w:rsidRPr="002F6408">
        <w:rPr>
          <w:rFonts w:ascii="Verdana" w:hAnsi="Verdana" w:cs="Segoe UI"/>
          <w:sz w:val="18"/>
          <w:szCs w:val="18"/>
        </w:rPr>
        <w:t>0008229-74.2007.4</w:t>
      </w:r>
      <w:r w:rsidR="00560BC3" w:rsidRPr="002F6408">
        <w:rPr>
          <w:rFonts w:ascii="Verdana" w:hAnsi="Verdana" w:cs="Segoe UI"/>
          <w:color w:val="1A1A1A"/>
          <w:sz w:val="18"/>
          <w:szCs w:val="18"/>
        </w:rPr>
        <w:t>.01.</w:t>
      </w:r>
      <w:r w:rsidR="00560BC3" w:rsidRPr="00560BC3">
        <w:rPr>
          <w:rFonts w:ascii="Verdana" w:hAnsi="Verdana" w:cs="Segoe UI"/>
          <w:color w:val="1A1A1A"/>
          <w:sz w:val="18"/>
          <w:szCs w:val="18"/>
        </w:rPr>
        <w:t>3900, Relator</w:t>
      </w:r>
      <w:r w:rsidR="00560BC3" w:rsidRPr="002F6408">
        <w:rPr>
          <w:rFonts w:ascii="Verdana" w:hAnsi="Verdana" w:cs="Segoe UI"/>
          <w:color w:val="1A1A1A"/>
          <w:sz w:val="18"/>
          <w:szCs w:val="18"/>
        </w:rPr>
        <w:t xml:space="preserve"> </w:t>
      </w:r>
      <w:proofErr w:type="spellStart"/>
      <w:r w:rsidR="00560BC3" w:rsidRPr="002F6408">
        <w:rPr>
          <w:rFonts w:ascii="Verdana" w:hAnsi="Verdana" w:cs="Segoe UI"/>
          <w:color w:val="1A1A1A"/>
          <w:sz w:val="18"/>
          <w:szCs w:val="18"/>
        </w:rPr>
        <w:t>Desembargador</w:t>
      </w:r>
      <w:proofErr w:type="spellEnd"/>
      <w:r w:rsidR="00560BC3" w:rsidRPr="002F6408">
        <w:rPr>
          <w:rFonts w:ascii="Verdana" w:hAnsi="Verdana" w:cs="Segoe UI"/>
          <w:color w:val="1A1A1A"/>
          <w:sz w:val="18"/>
          <w:szCs w:val="18"/>
        </w:rPr>
        <w:t xml:space="preserve"> Federal </w:t>
      </w:r>
      <w:proofErr w:type="spellStart"/>
      <w:r w:rsidR="00560BC3" w:rsidRPr="002F6408">
        <w:rPr>
          <w:rFonts w:ascii="Verdana" w:hAnsi="Verdana" w:cs="Segoe UI"/>
          <w:color w:val="1A1A1A"/>
          <w:sz w:val="18"/>
          <w:szCs w:val="18"/>
        </w:rPr>
        <w:t>Kassio</w:t>
      </w:r>
      <w:proofErr w:type="spellEnd"/>
      <w:r w:rsidR="00560BC3" w:rsidRPr="002F6408">
        <w:rPr>
          <w:rFonts w:ascii="Verdana" w:hAnsi="Verdana" w:cs="Segoe UI"/>
          <w:color w:val="1A1A1A"/>
          <w:sz w:val="18"/>
          <w:szCs w:val="18"/>
        </w:rPr>
        <w:t xml:space="preserve"> </w:t>
      </w:r>
      <w:proofErr w:type="spellStart"/>
      <w:r w:rsidR="00560BC3" w:rsidRPr="002F6408">
        <w:rPr>
          <w:rFonts w:ascii="Verdana" w:hAnsi="Verdana" w:cs="Segoe UI"/>
          <w:color w:val="1A1A1A"/>
          <w:sz w:val="18"/>
          <w:szCs w:val="18"/>
        </w:rPr>
        <w:t>Nunes</w:t>
      </w:r>
      <w:proofErr w:type="spellEnd"/>
      <w:r w:rsidR="00560BC3" w:rsidRPr="002F6408">
        <w:rPr>
          <w:rFonts w:ascii="Verdana" w:hAnsi="Verdana" w:cs="Segoe UI"/>
          <w:color w:val="1A1A1A"/>
          <w:sz w:val="18"/>
          <w:szCs w:val="18"/>
        </w:rPr>
        <w:t xml:space="preserve"> Marques, Data de Julgamento: 01/09/2014, Data da Publicação: 19/09/2014</w:t>
      </w:r>
      <w:r w:rsidR="00560BC3" w:rsidRPr="002F6408">
        <w:rPr>
          <w:rFonts w:ascii="Verdana" w:hAnsi="Verdana" w:cs="Segoe UI"/>
          <w:color w:val="1A1A1A"/>
          <w:sz w:val="18"/>
          <w:szCs w:val="18"/>
          <w:lang w:val="pt-BR"/>
        </w:rPr>
        <w:t>.</w:t>
      </w:r>
    </w:p>
  </w:footnote>
  <w:footnote w:id="2">
    <w:p w14:paraId="2A44587F" w14:textId="77777777" w:rsidR="003D6B0D" w:rsidRPr="003D6B0D" w:rsidRDefault="003D6B0D" w:rsidP="003D6B0D">
      <w:pPr>
        <w:spacing w:after="0" w:line="360" w:lineRule="auto"/>
        <w:jc w:val="both"/>
        <w:rPr>
          <w:rFonts w:ascii="Verdana" w:hAnsi="Verdana"/>
          <w:bCs/>
          <w:sz w:val="18"/>
          <w:szCs w:val="18"/>
        </w:rPr>
      </w:pPr>
      <w:r w:rsidRPr="003D6B0D">
        <w:rPr>
          <w:rStyle w:val="Refdenotaderodap"/>
          <w:rFonts w:ascii="Verdana" w:hAnsi="Verdana"/>
          <w:sz w:val="18"/>
          <w:szCs w:val="18"/>
        </w:rPr>
        <w:footnoteRef/>
      </w:r>
      <w:r w:rsidRPr="003D6B0D">
        <w:rPr>
          <w:rFonts w:ascii="Verdana" w:hAnsi="Verdana"/>
          <w:sz w:val="18"/>
          <w:szCs w:val="18"/>
        </w:rPr>
        <w:t xml:space="preserve"> </w:t>
      </w:r>
      <w:r w:rsidRPr="003D6B0D">
        <w:rPr>
          <w:rFonts w:ascii="Verdana" w:hAnsi="Verdana"/>
          <w:bCs/>
          <w:sz w:val="18"/>
          <w:szCs w:val="18"/>
        </w:rPr>
        <w:t>O termo “Distúrbios de Aprendizagem” (DA) tem sido amplamente utilizado para se referir a uma perturbação ou déficit na capacidade de adquirir e assimilar informações para a solução de problemas, por vias internas ou externas ao indivíduo (VALLET, 1977 apud CIASCA, 2008). A Psicopedagogia surge para atender a uma demanda específica de auxílio à superação das dificuldades de aprendizagem, atuando de forma preventiva e terapêutica.</w:t>
      </w:r>
    </w:p>
    <w:p w14:paraId="7C472F14" w14:textId="6186AAA3" w:rsidR="003D6B0D" w:rsidRPr="003D6B0D" w:rsidRDefault="003D6B0D" w:rsidP="003D6B0D">
      <w:pPr>
        <w:pStyle w:val="Default"/>
        <w:spacing w:line="360" w:lineRule="auto"/>
        <w:jc w:val="both"/>
        <w:rPr>
          <w:rFonts w:eastAsia="Calibri" w:cs="Times New Roman"/>
          <w:bCs/>
          <w:color w:val="auto"/>
          <w:sz w:val="18"/>
          <w:szCs w:val="18"/>
        </w:rPr>
      </w:pPr>
      <w:r w:rsidRPr="003D6B0D">
        <w:rPr>
          <w:rFonts w:eastAsia="Calibri" w:cs="Times New Roman"/>
          <w:bCs/>
          <w:color w:val="auto"/>
          <w:sz w:val="18"/>
          <w:szCs w:val="18"/>
        </w:rPr>
        <w:t xml:space="preserve">Distúrbio de Aprendizagem (DA) é tecnicamente definido como um grupo heterogêneo de transtornos que se manifesta por dificuldades significativas na aquisição e uso da escrita, fala, leitura, raciocínio ou habilidade matemática. Esses transtornos são intrínsecos ao indivíduo, supondo-se ocorrerem devido à disfunção do sistema nervoso central, que, por sua vez, podem acontecer ao longo do ciclo vital. É possível também que tais transtornos coexistam com dificuldades de aprendizado, problemas nas condutas de auto regulação, percepção e interação social. Mas esses, por si só, não constituem, distúrbio de aprendizagem. Podem, sim, ocorrer concomitantemente com outras condições incapacitantes ou com influências extrínsecas, porém não são os resultados dessa condição. (HAMMILL, 1988/1991 apud CIASCA, 2008, p. 24). </w:t>
      </w:r>
      <w:r w:rsidRPr="003D6B0D">
        <w:rPr>
          <w:rStyle w:val="Refdecomentrio"/>
          <w:rFonts w:eastAsia="Calibri" w:cs="Times New Roman"/>
          <w:color w:val="auto"/>
          <w:sz w:val="18"/>
          <w:szCs w:val="18"/>
        </w:rPr>
        <w:t/>
      </w:r>
    </w:p>
    <w:p w14:paraId="000F31FC" w14:textId="77777777" w:rsidR="003D6B0D" w:rsidRPr="003D6B0D" w:rsidRDefault="003D6B0D" w:rsidP="003D6B0D">
      <w:pPr>
        <w:spacing w:after="0" w:line="360" w:lineRule="auto"/>
        <w:jc w:val="both"/>
        <w:rPr>
          <w:rFonts w:ascii="Verdana" w:hAnsi="Verdana"/>
          <w:bCs/>
          <w:sz w:val="18"/>
          <w:szCs w:val="18"/>
        </w:rPr>
      </w:pPr>
      <w:r w:rsidRPr="003D6B0D">
        <w:rPr>
          <w:rFonts w:ascii="Verdana" w:hAnsi="Verdana"/>
          <w:bCs/>
          <w:sz w:val="18"/>
          <w:szCs w:val="18"/>
        </w:rPr>
        <w:t xml:space="preserve">São considerados distúrbios de aprendizagem: a Dislexia, que é transtorno específico de aprendizagem de origem neurobiológica, caracterizada por dificuldade no reconhecimento preciso e/ou fluente da palavra, na habilidade de decodificação e em soletração; a Disgrafia, que é a dificuldade na escrita ao produzir letras e palavras com pouca legibilidade no que se refere à caligrafia e distribuição espacial; e a </w:t>
      </w:r>
      <w:proofErr w:type="spellStart"/>
      <w:r w:rsidRPr="003D6B0D">
        <w:rPr>
          <w:rFonts w:ascii="Verdana" w:hAnsi="Verdana"/>
          <w:bCs/>
          <w:sz w:val="18"/>
          <w:szCs w:val="18"/>
        </w:rPr>
        <w:t>Discalculia</w:t>
      </w:r>
      <w:proofErr w:type="spellEnd"/>
      <w:r w:rsidRPr="003D6B0D">
        <w:rPr>
          <w:rFonts w:ascii="Verdana" w:hAnsi="Verdana"/>
          <w:bCs/>
          <w:sz w:val="18"/>
          <w:szCs w:val="18"/>
        </w:rPr>
        <w:t xml:space="preserve"> que é um comprometimento na aprendizagem da matemática que impede o indivíduo atingir o nível de proficiência ou domínio cognitivo adequado nesta área, considerando-se a inteligência normal, oportunidade escolar, estabilidade emocional e motivação necessária.</w:t>
      </w:r>
    </w:p>
    <w:p w14:paraId="310B0955" w14:textId="1A77C804" w:rsidR="003D6B0D" w:rsidRPr="003D6B0D" w:rsidRDefault="003D6B0D">
      <w:pPr>
        <w:pStyle w:val="Textodenotaderodap"/>
        <w:rPr>
          <w:lang w:val="pt-BR"/>
        </w:rPr>
      </w:pPr>
    </w:p>
  </w:footnote>
  <w:footnote w:id="3">
    <w:p w14:paraId="3D7B401B" w14:textId="3F1EA3DA" w:rsidR="00EE5667" w:rsidRPr="002F6408" w:rsidRDefault="00EE5667" w:rsidP="002F6408">
      <w:pPr>
        <w:pStyle w:val="Textodecomentrio"/>
        <w:rPr>
          <w:rFonts w:ascii="Verdana" w:hAnsi="Verdana"/>
          <w:sz w:val="18"/>
          <w:szCs w:val="18"/>
        </w:rPr>
      </w:pPr>
      <w:r w:rsidRPr="002F6408">
        <w:rPr>
          <w:rStyle w:val="Refdenotaderodap"/>
          <w:rFonts w:ascii="Verdana" w:hAnsi="Verdana"/>
          <w:sz w:val="18"/>
          <w:szCs w:val="18"/>
        </w:rPr>
        <w:footnoteRef/>
      </w:r>
      <w:r w:rsidRPr="002F6408">
        <w:rPr>
          <w:rFonts w:ascii="Verdana" w:hAnsi="Verdana"/>
          <w:sz w:val="18"/>
          <w:szCs w:val="18"/>
        </w:rPr>
        <w:t xml:space="preserve"> CIASCA, S.M. </w:t>
      </w:r>
      <w:r w:rsidRPr="002F6408">
        <w:rPr>
          <w:rFonts w:ascii="Verdana" w:hAnsi="Verdana"/>
          <w:b/>
          <w:bCs/>
          <w:sz w:val="18"/>
          <w:szCs w:val="18"/>
        </w:rPr>
        <w:t xml:space="preserve">Distúrbios de Aprendizagem: proposta de avaliação interdisciplinar. </w:t>
      </w:r>
      <w:r w:rsidRPr="002F6408">
        <w:rPr>
          <w:rFonts w:ascii="Verdana" w:hAnsi="Verdana"/>
          <w:sz w:val="18"/>
          <w:szCs w:val="18"/>
        </w:rPr>
        <w:t>3.ed. São Paulo: Casa do Psicólogo, 2008.</w:t>
      </w:r>
    </w:p>
  </w:footnote>
  <w:footnote w:id="4">
    <w:p w14:paraId="329116F0" w14:textId="77777777" w:rsidR="00EE5667" w:rsidRPr="003D6B0D" w:rsidRDefault="00EE5667" w:rsidP="00BF77A6">
      <w:pPr>
        <w:pStyle w:val="Textodenotaderodap"/>
        <w:jc w:val="both"/>
        <w:rPr>
          <w:rFonts w:ascii="Verdana" w:hAnsi="Verdana"/>
          <w:sz w:val="18"/>
          <w:szCs w:val="18"/>
        </w:rPr>
      </w:pPr>
      <w:r w:rsidRPr="003D6B0D">
        <w:rPr>
          <w:rStyle w:val="Refdenotaderodap"/>
          <w:rFonts w:ascii="Verdana" w:hAnsi="Verdana"/>
          <w:sz w:val="18"/>
          <w:szCs w:val="18"/>
        </w:rPr>
        <w:footnoteRef/>
      </w:r>
      <w:r w:rsidRPr="003D6B0D">
        <w:rPr>
          <w:rFonts w:ascii="Verdana" w:hAnsi="Verdana"/>
          <w:sz w:val="18"/>
          <w:szCs w:val="18"/>
        </w:rPr>
        <w:t xml:space="preserve"> </w:t>
      </w:r>
      <w:r w:rsidRPr="003D6B0D">
        <w:rPr>
          <w:rFonts w:ascii="Verdana" w:hAnsi="Verdana"/>
          <w:sz w:val="18"/>
          <w:szCs w:val="18"/>
        </w:rPr>
        <w:t>O TAC Governança</w:t>
      </w:r>
      <w:r w:rsidRPr="003D6B0D">
        <w:rPr>
          <w:rFonts w:ascii="Verdana" w:hAnsi="Verdana"/>
          <w:sz w:val="18"/>
          <w:szCs w:val="18"/>
          <w:lang w:val="pt-BR"/>
        </w:rPr>
        <w:t>, assinado em 25/06/2018,</w:t>
      </w:r>
      <w:r w:rsidRPr="003D6B0D">
        <w:rPr>
          <w:rFonts w:ascii="Verdana" w:hAnsi="Verdana"/>
          <w:sz w:val="18"/>
          <w:szCs w:val="18"/>
        </w:rPr>
        <w:t xml:space="preserve"> fomenta o aumento da participação social e o compromisso da Samarco por meio de diversas medidas. Dentre elas, a alteração da governança prevista no TTAC para o processo de reparação integral dos danos; o incremento da participação das pessoas atingidas em todas as etapas referentes ao processo de reparação, disciplinando, ainda, a atuação do MP e da Defensoria Pública; o estabelecimento de um processo de negociação para eventual repactuação dos programas previstos no TTAC, com a participação das pessoas atingidas; e, o estabelecimento das seguranças oferecidas pelas empresas para o custeio das medidas necessárias para a reparação integral dos danos decorrentes do acidente. O TAC Governança também reestrutura alguns elementos da organização estrutural antes estabelecida pelo TTAC. Quanto ao ponto, o acordo cria os Comitês Locais de pessoas atingidas, as Câmaras Regionais e o Fórum de Observadores, inclui os indivíduos afetados na estrutura do Comitê Interfederativo, garante a participação do Ministério Público e Defensoria Pública, e, reestrutura as Câmaras Técnicas do Comitê Interfederativo, assim como a estrutura interna da Fundação Renova. </w:t>
      </w:r>
    </w:p>
    <w:p w14:paraId="0329B0E9" w14:textId="77777777" w:rsidR="00EE5667" w:rsidRPr="003D6B0D" w:rsidRDefault="00EE5667" w:rsidP="00BF77A6">
      <w:pPr>
        <w:pStyle w:val="Textodenotaderodap"/>
        <w:jc w:val="both"/>
        <w:rPr>
          <w:rFonts w:ascii="Verdana" w:hAnsi="Verdana"/>
          <w:sz w:val="18"/>
          <w:szCs w:val="18"/>
          <w:lang w:val="pt-BR"/>
        </w:rPr>
      </w:pPr>
      <w:r w:rsidRPr="003D6B0D">
        <w:rPr>
          <w:rFonts w:ascii="Verdana" w:hAnsi="Verdana"/>
          <w:sz w:val="18"/>
          <w:szCs w:val="18"/>
        </w:rPr>
        <w:t>Adicionalmente, referido acordo estabelece um único processo de renegociação dos programas socioeconômicos e socioambientais, para que os planos e ações sejam executados da maneira mais competente. A Samarco se propõe a continuar ocupando um papel ativo na repactuação dos programas previstos no TTAC, de modo a atingir os melhores resultados. Por meio deste novo instrumento, o Ministério Público, a Defensoria Pública, as Empresas, a União, o Estado de Minas Gerais e do Espírito Santo, com a participação dos atingidos, promoverão o processo de repactuação dos programas, visando à reparação integral dos danos decorrentes do rompimento da barragem de Fundão. Dessa forma, a Samarco não poupará esforços para que os próximos 24 (vinte e quatro) meses sejam suficientes para finalizar o importante processo de repactuação.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2BEFA" w14:textId="77777777" w:rsidR="00EE5667" w:rsidRDefault="00EE566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6D70E" w14:textId="77777777" w:rsidR="00EE5667" w:rsidRDefault="00EE5667" w:rsidP="001E7AC1">
    <w:pPr>
      <w:pStyle w:val="Cabealho"/>
      <w:jc w:val="center"/>
    </w:pPr>
    <w:r>
      <w:rPr>
        <w:noProof/>
        <w:lang w:val="en-US" w:eastAsia="en-US"/>
      </w:rPr>
      <w:drawing>
        <wp:anchor distT="0" distB="0" distL="114300" distR="114300" simplePos="0" relativeHeight="251658240" behindDoc="0" locked="0" layoutInCell="1" allowOverlap="1" wp14:anchorId="7D571CBD" wp14:editId="11F6847C">
          <wp:simplePos x="0" y="0"/>
          <wp:positionH relativeFrom="margin">
            <wp:posOffset>4778183</wp:posOffset>
          </wp:positionH>
          <wp:positionV relativeFrom="paragraph">
            <wp:posOffset>-267143</wp:posOffset>
          </wp:positionV>
          <wp:extent cx="1571625" cy="342900"/>
          <wp:effectExtent l="0" t="0" r="9525" b="0"/>
          <wp:wrapThrough wrapText="bothSides">
            <wp:wrapPolygon edited="0">
              <wp:start x="0" y="0"/>
              <wp:lineTo x="0" y="20400"/>
              <wp:lineTo x="21469" y="20400"/>
              <wp:lineTo x="21469" y="0"/>
              <wp:lineTo x="0" y="0"/>
            </wp:wrapPolygon>
          </wp:wrapThrough>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l="6325" t="2" r="6699" b="7851"/>
                  <a:stretch>
                    <a:fillRect/>
                  </a:stretch>
                </pic:blipFill>
                <pic:spPr bwMode="auto">
                  <a:xfrm>
                    <a:off x="0" y="0"/>
                    <a:ext cx="1571625" cy="342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A6488" w14:textId="77777777" w:rsidR="00EE5667" w:rsidRDefault="00EE566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E633E"/>
    <w:multiLevelType w:val="hybridMultilevel"/>
    <w:tmpl w:val="0C5A27CA"/>
    <w:lvl w:ilvl="0" w:tplc="D60ADD0E">
      <w:start w:val="1"/>
      <w:numFmt w:val="lowerRoman"/>
      <w:lvlText w:val="%1)"/>
      <w:lvlJc w:val="left"/>
      <w:pPr>
        <w:ind w:left="2138" w:hanging="360"/>
      </w:pPr>
      <w:rPr>
        <w:rFonts w:hint="default"/>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 w15:restartNumberingAfterBreak="0">
    <w:nsid w:val="266C3838"/>
    <w:multiLevelType w:val="hybridMultilevel"/>
    <w:tmpl w:val="B03ECF86"/>
    <w:lvl w:ilvl="0" w:tplc="FD206F20">
      <w:start w:val="1"/>
      <w:numFmt w:val="lowerLetter"/>
      <w:lvlText w:val="%1)"/>
      <w:lvlJc w:val="left"/>
      <w:pPr>
        <w:ind w:left="3263" w:hanging="435"/>
      </w:pPr>
      <w:rPr>
        <w:rFonts w:hint="default"/>
      </w:rPr>
    </w:lvl>
    <w:lvl w:ilvl="1" w:tplc="04160019" w:tentative="1">
      <w:start w:val="1"/>
      <w:numFmt w:val="lowerLetter"/>
      <w:lvlText w:val="%2."/>
      <w:lvlJc w:val="left"/>
      <w:pPr>
        <w:ind w:left="3908" w:hanging="360"/>
      </w:pPr>
    </w:lvl>
    <w:lvl w:ilvl="2" w:tplc="0416001B" w:tentative="1">
      <w:start w:val="1"/>
      <w:numFmt w:val="lowerRoman"/>
      <w:lvlText w:val="%3."/>
      <w:lvlJc w:val="right"/>
      <w:pPr>
        <w:ind w:left="4628" w:hanging="180"/>
      </w:pPr>
    </w:lvl>
    <w:lvl w:ilvl="3" w:tplc="0416000F" w:tentative="1">
      <w:start w:val="1"/>
      <w:numFmt w:val="decimal"/>
      <w:lvlText w:val="%4."/>
      <w:lvlJc w:val="left"/>
      <w:pPr>
        <w:ind w:left="5348" w:hanging="360"/>
      </w:pPr>
    </w:lvl>
    <w:lvl w:ilvl="4" w:tplc="04160019" w:tentative="1">
      <w:start w:val="1"/>
      <w:numFmt w:val="lowerLetter"/>
      <w:lvlText w:val="%5."/>
      <w:lvlJc w:val="left"/>
      <w:pPr>
        <w:ind w:left="6068" w:hanging="360"/>
      </w:pPr>
    </w:lvl>
    <w:lvl w:ilvl="5" w:tplc="0416001B" w:tentative="1">
      <w:start w:val="1"/>
      <w:numFmt w:val="lowerRoman"/>
      <w:lvlText w:val="%6."/>
      <w:lvlJc w:val="right"/>
      <w:pPr>
        <w:ind w:left="6788" w:hanging="180"/>
      </w:pPr>
    </w:lvl>
    <w:lvl w:ilvl="6" w:tplc="0416000F" w:tentative="1">
      <w:start w:val="1"/>
      <w:numFmt w:val="decimal"/>
      <w:lvlText w:val="%7."/>
      <w:lvlJc w:val="left"/>
      <w:pPr>
        <w:ind w:left="7508" w:hanging="360"/>
      </w:pPr>
    </w:lvl>
    <w:lvl w:ilvl="7" w:tplc="04160019" w:tentative="1">
      <w:start w:val="1"/>
      <w:numFmt w:val="lowerLetter"/>
      <w:lvlText w:val="%8."/>
      <w:lvlJc w:val="left"/>
      <w:pPr>
        <w:ind w:left="8228" w:hanging="360"/>
      </w:pPr>
    </w:lvl>
    <w:lvl w:ilvl="8" w:tplc="0416001B" w:tentative="1">
      <w:start w:val="1"/>
      <w:numFmt w:val="lowerRoman"/>
      <w:lvlText w:val="%9."/>
      <w:lvlJc w:val="right"/>
      <w:pPr>
        <w:ind w:left="8948" w:hanging="180"/>
      </w:pPr>
    </w:lvl>
  </w:abstractNum>
  <w:abstractNum w:abstractNumId="2" w15:restartNumberingAfterBreak="0">
    <w:nsid w:val="3E393EF7"/>
    <w:multiLevelType w:val="hybridMultilevel"/>
    <w:tmpl w:val="AEF6BB9A"/>
    <w:lvl w:ilvl="0" w:tplc="23F0EFE8">
      <w:start w:val="1"/>
      <w:numFmt w:val="lowerRoman"/>
      <w:lvlText w:val="(%1)"/>
      <w:lvlJc w:val="left"/>
      <w:pPr>
        <w:ind w:left="786"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A6"/>
    <w:rsid w:val="000222EB"/>
    <w:rsid w:val="000238AE"/>
    <w:rsid w:val="000308D1"/>
    <w:rsid w:val="000662C5"/>
    <w:rsid w:val="00084251"/>
    <w:rsid w:val="000865CA"/>
    <w:rsid w:val="00092929"/>
    <w:rsid w:val="000A47C5"/>
    <w:rsid w:val="000C5F9E"/>
    <w:rsid w:val="000F7E81"/>
    <w:rsid w:val="0010167C"/>
    <w:rsid w:val="001067AB"/>
    <w:rsid w:val="001073D6"/>
    <w:rsid w:val="00117ED1"/>
    <w:rsid w:val="001305E1"/>
    <w:rsid w:val="00137B8A"/>
    <w:rsid w:val="00151F53"/>
    <w:rsid w:val="001B1D39"/>
    <w:rsid w:val="001C52C0"/>
    <w:rsid w:val="001E7AC1"/>
    <w:rsid w:val="002113B4"/>
    <w:rsid w:val="00221CC0"/>
    <w:rsid w:val="00224127"/>
    <w:rsid w:val="00242D07"/>
    <w:rsid w:val="00243A9E"/>
    <w:rsid w:val="0024788B"/>
    <w:rsid w:val="00257861"/>
    <w:rsid w:val="00260CE1"/>
    <w:rsid w:val="002644F9"/>
    <w:rsid w:val="002A1725"/>
    <w:rsid w:val="002D0B3F"/>
    <w:rsid w:val="002D5F6D"/>
    <w:rsid w:val="002E63D4"/>
    <w:rsid w:val="002F4750"/>
    <w:rsid w:val="002F6408"/>
    <w:rsid w:val="00331816"/>
    <w:rsid w:val="00342D74"/>
    <w:rsid w:val="003530F4"/>
    <w:rsid w:val="003607A5"/>
    <w:rsid w:val="0036730A"/>
    <w:rsid w:val="003B2085"/>
    <w:rsid w:val="003B4BF5"/>
    <w:rsid w:val="003D1C7D"/>
    <w:rsid w:val="003D3EC9"/>
    <w:rsid w:val="003D6B0D"/>
    <w:rsid w:val="003E6385"/>
    <w:rsid w:val="00413F43"/>
    <w:rsid w:val="00424FF9"/>
    <w:rsid w:val="00442713"/>
    <w:rsid w:val="00490E30"/>
    <w:rsid w:val="004E2296"/>
    <w:rsid w:val="004E24CD"/>
    <w:rsid w:val="004F21FF"/>
    <w:rsid w:val="004F499B"/>
    <w:rsid w:val="00505142"/>
    <w:rsid w:val="00506EA9"/>
    <w:rsid w:val="00550F3B"/>
    <w:rsid w:val="00560BC3"/>
    <w:rsid w:val="00564225"/>
    <w:rsid w:val="00587997"/>
    <w:rsid w:val="0059197A"/>
    <w:rsid w:val="005A7E5D"/>
    <w:rsid w:val="005F5F14"/>
    <w:rsid w:val="00614ADE"/>
    <w:rsid w:val="006202B1"/>
    <w:rsid w:val="006216F9"/>
    <w:rsid w:val="00653CFE"/>
    <w:rsid w:val="006565E0"/>
    <w:rsid w:val="006634D7"/>
    <w:rsid w:val="00670BDA"/>
    <w:rsid w:val="00674998"/>
    <w:rsid w:val="00675D0A"/>
    <w:rsid w:val="006850C5"/>
    <w:rsid w:val="006A3216"/>
    <w:rsid w:val="006D6491"/>
    <w:rsid w:val="00706F15"/>
    <w:rsid w:val="00755872"/>
    <w:rsid w:val="00794302"/>
    <w:rsid w:val="00821DBC"/>
    <w:rsid w:val="00823131"/>
    <w:rsid w:val="0086410E"/>
    <w:rsid w:val="00890ED1"/>
    <w:rsid w:val="008A1F19"/>
    <w:rsid w:val="008A4017"/>
    <w:rsid w:val="008B1F1A"/>
    <w:rsid w:val="008B456C"/>
    <w:rsid w:val="008E08BC"/>
    <w:rsid w:val="008E5D07"/>
    <w:rsid w:val="00904511"/>
    <w:rsid w:val="00910507"/>
    <w:rsid w:val="009A5163"/>
    <w:rsid w:val="00A01566"/>
    <w:rsid w:val="00A110DB"/>
    <w:rsid w:val="00A41640"/>
    <w:rsid w:val="00A45C81"/>
    <w:rsid w:val="00A61D49"/>
    <w:rsid w:val="00A65E0D"/>
    <w:rsid w:val="00AE580B"/>
    <w:rsid w:val="00AE7F93"/>
    <w:rsid w:val="00AF19A9"/>
    <w:rsid w:val="00B51A2F"/>
    <w:rsid w:val="00BD21A8"/>
    <w:rsid w:val="00BD7BB2"/>
    <w:rsid w:val="00BF270C"/>
    <w:rsid w:val="00BF77A6"/>
    <w:rsid w:val="00C32D78"/>
    <w:rsid w:val="00C45F29"/>
    <w:rsid w:val="00C47751"/>
    <w:rsid w:val="00C57B9C"/>
    <w:rsid w:val="00CB1589"/>
    <w:rsid w:val="00CB7120"/>
    <w:rsid w:val="00CD4C16"/>
    <w:rsid w:val="00D124F5"/>
    <w:rsid w:val="00D647BF"/>
    <w:rsid w:val="00DB3532"/>
    <w:rsid w:val="00DB4D51"/>
    <w:rsid w:val="00DE607B"/>
    <w:rsid w:val="00E047F7"/>
    <w:rsid w:val="00E14818"/>
    <w:rsid w:val="00E446EA"/>
    <w:rsid w:val="00E4587C"/>
    <w:rsid w:val="00E83A1B"/>
    <w:rsid w:val="00E901BD"/>
    <w:rsid w:val="00EA7139"/>
    <w:rsid w:val="00ED0B37"/>
    <w:rsid w:val="00ED58A6"/>
    <w:rsid w:val="00EE32E9"/>
    <w:rsid w:val="00EE5667"/>
    <w:rsid w:val="00EF1B2E"/>
    <w:rsid w:val="00F1511E"/>
    <w:rsid w:val="00F20751"/>
    <w:rsid w:val="00F36BC7"/>
    <w:rsid w:val="00F417B6"/>
    <w:rsid w:val="00F45DD9"/>
    <w:rsid w:val="00F54FCC"/>
    <w:rsid w:val="00F80F8E"/>
    <w:rsid w:val="00F85DF7"/>
    <w:rsid w:val="00F90A1B"/>
    <w:rsid w:val="00FC45D2"/>
    <w:rsid w:val="00FE71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A060D2D"/>
  <w15:docId w15:val="{61B9A198-5E89-4080-97F1-6A213887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7A6"/>
    <w:pPr>
      <w:spacing w:after="200" w:line="276" w:lineRule="auto"/>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unhideWhenUsed/>
    <w:rsid w:val="00BF77A6"/>
    <w:pPr>
      <w:tabs>
        <w:tab w:val="center" w:pos="4252"/>
        <w:tab w:val="right" w:pos="8504"/>
      </w:tabs>
      <w:spacing w:after="0" w:line="240" w:lineRule="auto"/>
    </w:pPr>
    <w:rPr>
      <w:sz w:val="20"/>
      <w:szCs w:val="20"/>
      <w:lang w:val="x-none" w:eastAsia="x-none"/>
    </w:rPr>
  </w:style>
  <w:style w:type="character" w:customStyle="1" w:styleId="RodapChar">
    <w:name w:val="Rodapé Char"/>
    <w:basedOn w:val="Fontepargpadro"/>
    <w:link w:val="Rodap"/>
    <w:uiPriority w:val="99"/>
    <w:rsid w:val="00BF77A6"/>
    <w:rPr>
      <w:rFonts w:ascii="Calibri" w:eastAsia="Calibri" w:hAnsi="Calibri" w:cs="Times New Roman"/>
      <w:sz w:val="20"/>
      <w:szCs w:val="20"/>
      <w:lang w:val="x-none" w:eastAsia="x-none"/>
    </w:rPr>
  </w:style>
  <w:style w:type="paragraph" w:styleId="Cabealho">
    <w:name w:val="header"/>
    <w:basedOn w:val="Normal"/>
    <w:link w:val="CabealhoChar"/>
    <w:uiPriority w:val="99"/>
    <w:unhideWhenUsed/>
    <w:rsid w:val="00BF77A6"/>
    <w:pPr>
      <w:tabs>
        <w:tab w:val="center" w:pos="4252"/>
        <w:tab w:val="right" w:pos="8504"/>
      </w:tabs>
      <w:spacing w:after="0" w:line="240" w:lineRule="auto"/>
    </w:pPr>
    <w:rPr>
      <w:sz w:val="20"/>
      <w:szCs w:val="20"/>
      <w:lang w:val="x-none" w:eastAsia="x-none"/>
    </w:rPr>
  </w:style>
  <w:style w:type="character" w:customStyle="1" w:styleId="CabealhoChar">
    <w:name w:val="Cabeçalho Char"/>
    <w:basedOn w:val="Fontepargpadro"/>
    <w:link w:val="Cabealho"/>
    <w:uiPriority w:val="99"/>
    <w:rsid w:val="00BF77A6"/>
    <w:rPr>
      <w:rFonts w:ascii="Calibri" w:eastAsia="Calibri" w:hAnsi="Calibri" w:cs="Times New Roman"/>
      <w:sz w:val="20"/>
      <w:szCs w:val="20"/>
      <w:lang w:val="x-none" w:eastAsia="x-none"/>
    </w:rPr>
  </w:style>
  <w:style w:type="paragraph" w:styleId="Textodenotaderodap">
    <w:name w:val="footnote text"/>
    <w:aliases w:val="Nota de rodapé, Char3,Char3,Char3 Char,Nota de rodap,fn,ALTS FOOTNOTE, Char3 Char Char Char Char,Char3 Char Char Char Char,Texto de nota de rodapé Char Char, Char3 Char Char Char Char Char Char Char, Char Char,Char Char Char,ALG"/>
    <w:basedOn w:val="Normal"/>
    <w:link w:val="TextodenotaderodapChar"/>
    <w:uiPriority w:val="99"/>
    <w:unhideWhenUsed/>
    <w:qFormat/>
    <w:rsid w:val="00BF77A6"/>
    <w:rPr>
      <w:sz w:val="20"/>
      <w:szCs w:val="20"/>
      <w:lang w:val="x-none"/>
    </w:rPr>
  </w:style>
  <w:style w:type="character" w:customStyle="1" w:styleId="TextodenotaderodapChar">
    <w:name w:val="Texto de nota de rodapé Char"/>
    <w:aliases w:val="Nota de rodapé Char, Char3 Char,Char3 Char1,Char3 Char Char,Nota de rodap Char,fn Char,ALTS FOOTNOTE Char, Char3 Char Char Char Char Char,Char3 Char Char Char Char Char,Texto de nota de rodapé Char Char Char, Char Char Char"/>
    <w:basedOn w:val="Fontepargpadro"/>
    <w:link w:val="Textodenotaderodap"/>
    <w:uiPriority w:val="99"/>
    <w:rsid w:val="00BF77A6"/>
    <w:rPr>
      <w:rFonts w:ascii="Calibri" w:eastAsia="Calibri" w:hAnsi="Calibri" w:cs="Times New Roman"/>
      <w:sz w:val="20"/>
      <w:szCs w:val="20"/>
      <w:lang w:val="x-none"/>
    </w:rPr>
  </w:style>
  <w:style w:type="character" w:styleId="Refdenotaderodap">
    <w:name w:val="footnote reference"/>
    <w:aliases w:val="sobrescrito,Referência de rodapé,fr,FC,_Footnote Reference,_Footnote text,_Footnote,_Footnote Text,_Footnote base Reference"/>
    <w:unhideWhenUsed/>
    <w:rsid w:val="00BF77A6"/>
    <w:rPr>
      <w:vertAlign w:val="superscript"/>
    </w:rPr>
  </w:style>
  <w:style w:type="paragraph" w:customStyle="1" w:styleId="Corpodetexto21">
    <w:name w:val="Corpo de texto 21"/>
    <w:basedOn w:val="Normal"/>
    <w:rsid w:val="00BF77A6"/>
    <w:pPr>
      <w:spacing w:after="0" w:line="360" w:lineRule="auto"/>
      <w:jc w:val="both"/>
    </w:pPr>
    <w:rPr>
      <w:rFonts w:ascii="Times New Roman" w:eastAsia="Times New Roman" w:hAnsi="Times New Roman"/>
      <w:sz w:val="24"/>
      <w:szCs w:val="20"/>
      <w:lang w:eastAsia="pt-BR"/>
    </w:rPr>
  </w:style>
  <w:style w:type="paragraph" w:styleId="PargrafodaLista">
    <w:name w:val="List Paragraph"/>
    <w:basedOn w:val="Normal"/>
    <w:uiPriority w:val="34"/>
    <w:qFormat/>
    <w:rsid w:val="00BF77A6"/>
    <w:pPr>
      <w:spacing w:after="0" w:line="240" w:lineRule="auto"/>
      <w:ind w:left="720"/>
    </w:pPr>
  </w:style>
  <w:style w:type="paragraph" w:styleId="Textodebalo">
    <w:name w:val="Balloon Text"/>
    <w:basedOn w:val="Normal"/>
    <w:link w:val="TextodebaloChar"/>
    <w:uiPriority w:val="99"/>
    <w:semiHidden/>
    <w:unhideWhenUsed/>
    <w:rsid w:val="00BF77A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77A6"/>
    <w:rPr>
      <w:rFonts w:ascii="Segoe UI" w:eastAsia="Calibri" w:hAnsi="Segoe UI" w:cs="Segoe UI"/>
      <w:sz w:val="18"/>
      <w:szCs w:val="18"/>
    </w:rPr>
  </w:style>
  <w:style w:type="character" w:styleId="Refdecomentrio">
    <w:name w:val="annotation reference"/>
    <w:basedOn w:val="Fontepargpadro"/>
    <w:uiPriority w:val="99"/>
    <w:semiHidden/>
    <w:unhideWhenUsed/>
    <w:rsid w:val="00670BDA"/>
    <w:rPr>
      <w:sz w:val="16"/>
      <w:szCs w:val="16"/>
    </w:rPr>
  </w:style>
  <w:style w:type="paragraph" w:styleId="Textodecomentrio">
    <w:name w:val="annotation text"/>
    <w:basedOn w:val="Normal"/>
    <w:link w:val="TextodecomentrioChar"/>
    <w:uiPriority w:val="99"/>
    <w:unhideWhenUsed/>
    <w:rsid w:val="00670BDA"/>
    <w:pPr>
      <w:spacing w:line="240" w:lineRule="auto"/>
    </w:pPr>
    <w:rPr>
      <w:sz w:val="20"/>
      <w:szCs w:val="20"/>
    </w:rPr>
  </w:style>
  <w:style w:type="character" w:customStyle="1" w:styleId="TextodecomentrioChar">
    <w:name w:val="Texto de comentário Char"/>
    <w:basedOn w:val="Fontepargpadro"/>
    <w:link w:val="Textodecomentrio"/>
    <w:uiPriority w:val="99"/>
    <w:rsid w:val="00670BDA"/>
    <w:rPr>
      <w:rFonts w:ascii="Calibri" w:eastAsia="Calibri" w:hAnsi="Calibri"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670BDA"/>
    <w:rPr>
      <w:b/>
      <w:bCs/>
    </w:rPr>
  </w:style>
  <w:style w:type="character" w:customStyle="1" w:styleId="AssuntodocomentrioChar">
    <w:name w:val="Assunto do comentário Char"/>
    <w:basedOn w:val="TextodecomentrioChar"/>
    <w:link w:val="Assuntodocomentrio"/>
    <w:uiPriority w:val="99"/>
    <w:semiHidden/>
    <w:rsid w:val="00670BDA"/>
    <w:rPr>
      <w:rFonts w:ascii="Calibri" w:eastAsia="Calibri" w:hAnsi="Calibri" w:cs="Times New Roman"/>
      <w:b/>
      <w:bCs/>
      <w:sz w:val="20"/>
      <w:szCs w:val="20"/>
    </w:rPr>
  </w:style>
  <w:style w:type="paragraph" w:customStyle="1" w:styleId="Default">
    <w:name w:val="Default"/>
    <w:rsid w:val="00E047F7"/>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933359">
      <w:bodyDiv w:val="1"/>
      <w:marLeft w:val="0"/>
      <w:marRight w:val="0"/>
      <w:marTop w:val="0"/>
      <w:marBottom w:val="0"/>
      <w:divBdr>
        <w:top w:val="none" w:sz="0" w:space="0" w:color="auto"/>
        <w:left w:val="none" w:sz="0" w:space="0" w:color="auto"/>
        <w:bottom w:val="none" w:sz="0" w:space="0" w:color="auto"/>
        <w:right w:val="none" w:sz="0" w:space="0" w:color="auto"/>
      </w:divBdr>
    </w:div>
    <w:div w:id="601496103">
      <w:bodyDiv w:val="1"/>
      <w:marLeft w:val="0"/>
      <w:marRight w:val="0"/>
      <w:marTop w:val="0"/>
      <w:marBottom w:val="0"/>
      <w:divBdr>
        <w:top w:val="none" w:sz="0" w:space="0" w:color="auto"/>
        <w:left w:val="none" w:sz="0" w:space="0" w:color="auto"/>
        <w:bottom w:val="none" w:sz="0" w:space="0" w:color="auto"/>
        <w:right w:val="none" w:sz="0" w:space="0" w:color="auto"/>
      </w:divBdr>
    </w:div>
    <w:div w:id="21265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A2D8A-4F82-4D51-996C-BADB758E7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4426</Words>
  <Characters>25229</Characters>
  <Application>Microsoft Office Word</Application>
  <DocSecurity>0</DocSecurity>
  <Lines>210</Lines>
  <Paragraphs>59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SAMARCO</Company>
  <LinksUpToDate>false</LinksUpToDate>
  <CharactersWithSpaces>29596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Carolina Valladares Belisario</dc:creator>
  <cp:lastModifiedBy>Gabriela Mello | Machado Meyer Advogados</cp:lastModifiedBy>
  <cp:revision>2</cp:revision>
  <dcterms:created xsi:type="dcterms:W3CDTF">2018-12-19T16:12:00Z</dcterms:created>
  <dcterms:modified xsi:type="dcterms:W3CDTF">2018-12-19T16:12:00Z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_x000d_TEXT_SP - 15122112v1 3183.4437 </vt:lpwstr>
  </property>
</Properties>
</file>